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E106" w14:textId="77777777" w:rsidR="00E15112" w:rsidRPr="00E62C7A" w:rsidRDefault="00E15112" w:rsidP="00E15112">
      <w:pPr>
        <w:pStyle w:val="Zahlavi"/>
        <w:spacing w:line="240" w:lineRule="auto"/>
        <w:jc w:val="both"/>
        <w:rPr>
          <w:lang w:val="de-DE"/>
        </w:rPr>
      </w:pPr>
      <w:r w:rsidRPr="00E62C7A">
        <w:rPr>
          <w:lang w:val="de-DE"/>
        </w:rPr>
        <w:t xml:space="preserve">UNIVERZITNÍ CENTRUM ENERGETICKY EFEKTIVNÍCH BUDOV ČVUT V PRAZE </w:t>
      </w:r>
    </w:p>
    <w:p w14:paraId="226F51CA" w14:textId="77777777" w:rsidR="00E15112" w:rsidRPr="00E62C7A" w:rsidRDefault="00E15112" w:rsidP="00E15112">
      <w:pPr>
        <w:pStyle w:val="Zahlavi"/>
        <w:spacing w:line="240" w:lineRule="auto"/>
        <w:jc w:val="both"/>
        <w:rPr>
          <w:lang w:val="de-DE"/>
        </w:rPr>
      </w:pPr>
      <w:r w:rsidRPr="00E62C7A">
        <w:rPr>
          <w:lang w:val="de-DE"/>
        </w:rPr>
        <w:t>TŘINECKÁ 1024, BUŠTĚHRAD</w:t>
      </w:r>
    </w:p>
    <w:p w14:paraId="23A1651C" w14:textId="03F3CC20" w:rsidR="00E15112" w:rsidRDefault="00E15112" w:rsidP="00E15112">
      <w:pPr>
        <w:pStyle w:val="Zahlavi"/>
        <w:spacing w:line="240" w:lineRule="auto"/>
        <w:jc w:val="both"/>
        <w:rPr>
          <w:lang w:val="it-IT"/>
        </w:rPr>
      </w:pPr>
      <w:r>
        <w:rPr>
          <w:lang w:val="it-IT"/>
        </w:rPr>
        <w:t xml:space="preserve">V BUŠTĚHRADĚ </w:t>
      </w:r>
      <w:r w:rsidR="00996B52">
        <w:rPr>
          <w:lang w:val="it-IT"/>
        </w:rPr>
        <w:t>2</w:t>
      </w:r>
      <w:r w:rsidR="00CD34E7">
        <w:rPr>
          <w:lang w:val="it-IT"/>
        </w:rPr>
        <w:t>4</w:t>
      </w:r>
      <w:r>
        <w:rPr>
          <w:lang w:val="it-IT"/>
        </w:rPr>
        <w:t xml:space="preserve">. </w:t>
      </w:r>
      <w:r w:rsidR="006B2B3E">
        <w:rPr>
          <w:lang w:val="it-IT"/>
        </w:rPr>
        <w:t>4</w:t>
      </w:r>
      <w:r>
        <w:rPr>
          <w:lang w:val="it-IT"/>
        </w:rPr>
        <w:t>. 202</w:t>
      </w:r>
      <w:r w:rsidR="00982320">
        <w:rPr>
          <w:lang w:val="it-IT"/>
        </w:rPr>
        <w:t>5</w:t>
      </w:r>
      <w:r>
        <w:rPr>
          <w:lang w:val="it-IT"/>
        </w:rPr>
        <w:t xml:space="preserve"> </w:t>
      </w:r>
    </w:p>
    <w:p w14:paraId="7E14634F" w14:textId="77777777" w:rsidR="007F2D94" w:rsidRPr="00743B76" w:rsidRDefault="007F2D94" w:rsidP="007F2D94">
      <w:pPr>
        <w:spacing w:line="240" w:lineRule="auto"/>
        <w:jc w:val="both"/>
        <w:rPr>
          <w:rFonts w:cs="Arial"/>
          <w:b/>
          <w:bCs/>
          <w:caps/>
          <w:color w:val="000000" w:themeColor="text1"/>
          <w:spacing w:val="8"/>
          <w:kern w:val="20"/>
          <w:szCs w:val="20"/>
          <w:lang w:bidi="ar-SA"/>
          <w14:numForm w14:val="lining"/>
          <w14:numSpacing w14:val="proportional"/>
        </w:rPr>
      </w:pPr>
    </w:p>
    <w:p w14:paraId="4C790C41" w14:textId="185266EC" w:rsidR="00E15112" w:rsidRDefault="007F2D94" w:rsidP="00E15112">
      <w:pPr>
        <w:pStyle w:val="Zahlavi"/>
        <w:spacing w:line="240" w:lineRule="auto"/>
        <w:jc w:val="both"/>
      </w:pPr>
      <w:r w:rsidRPr="00E62C7A">
        <w:rPr>
          <w:rFonts w:cs="Arial"/>
          <w:color w:val="000000" w:themeColor="text1"/>
          <w:lang w:val="de-DE"/>
        </w:rPr>
        <w:t>KONTAKT PRO MÉDIA | </w:t>
      </w:r>
      <w:r w:rsidR="00E15112" w:rsidRPr="00E62C7A">
        <w:rPr>
          <w:lang w:val="de-DE"/>
        </w:rPr>
        <w:t xml:space="preserve">Ing. </w:t>
      </w:r>
      <w:r w:rsidR="00E15112">
        <w:t xml:space="preserve">TEREZA VALENTOVÁ </w:t>
      </w:r>
    </w:p>
    <w:p w14:paraId="5AD804CC" w14:textId="34C406F0" w:rsidR="00E15112" w:rsidRDefault="00BB35C8" w:rsidP="00E15112">
      <w:pPr>
        <w:pStyle w:val="Zahlavi"/>
        <w:spacing w:line="240" w:lineRule="auto"/>
        <w:jc w:val="both"/>
      </w:pPr>
      <w:hyperlink r:id="rId11" w:history="1">
        <w:r w:rsidR="00E15112">
          <w:rPr>
            <w:rStyle w:val="Hyperlink0"/>
          </w:rPr>
          <w:t>TEREZA.VALENTOVA.2@cvut.cz</w:t>
        </w:r>
      </w:hyperlink>
      <w:r w:rsidR="00E15112">
        <w:t>, +420</w:t>
      </w:r>
      <w:r w:rsidR="00E15112">
        <w:rPr>
          <w:rFonts w:ascii="Cambria" w:hAnsi="Cambria"/>
        </w:rPr>
        <w:t> </w:t>
      </w:r>
      <w:r w:rsidR="00E15112">
        <w:t>770</w:t>
      </w:r>
      <w:r w:rsidR="00E15112">
        <w:rPr>
          <w:rFonts w:ascii="Cambria" w:hAnsi="Cambria"/>
        </w:rPr>
        <w:t> </w:t>
      </w:r>
      <w:r w:rsidR="00E15112">
        <w:t>193 815</w:t>
      </w:r>
    </w:p>
    <w:p w14:paraId="636BF8F2" w14:textId="2C3CECEA" w:rsidR="007F2D94" w:rsidRPr="00743B76" w:rsidRDefault="007F2D94" w:rsidP="00E15112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4D879DE4" w14:textId="77777777" w:rsidR="00373E52" w:rsidRPr="00743B76" w:rsidRDefault="00373E52" w:rsidP="00442554">
      <w:pPr>
        <w:spacing w:line="240" w:lineRule="auto"/>
        <w:jc w:val="both"/>
        <w:rPr>
          <w:rFonts w:cs="Arial"/>
          <w:color w:val="000000"/>
          <w:sz w:val="18"/>
        </w:rPr>
      </w:pPr>
    </w:p>
    <w:p w14:paraId="1B378FC8" w14:textId="3CDE0D80" w:rsidR="00996B52" w:rsidRPr="00996B52" w:rsidRDefault="00996B52" w:rsidP="00996B52">
      <w:pPr>
        <w:spacing w:line="276" w:lineRule="auto"/>
        <w:jc w:val="both"/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</w:pPr>
      <w:r w:rsidRPr="00996B52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Zajištění </w:t>
      </w:r>
      <w:proofErr w:type="spellStart"/>
      <w:r w:rsidRPr="00996B52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kyberbezpečnosti</w:t>
      </w:r>
      <w:proofErr w:type="spellEnd"/>
      <w:r w:rsidRPr="00996B52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 solárních elektráren, bateriových úložišť či tepelných čerpadel je úkolem nového týmu na </w:t>
      </w:r>
      <w:proofErr w:type="gramStart"/>
      <w:r w:rsidRPr="00996B52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 xml:space="preserve">UCEEB  </w:t>
      </w:r>
      <w:r w:rsidR="00F77717">
        <w:rPr>
          <w:rFonts w:eastAsia="Times New Roman" w:cs="Arial"/>
          <w:b/>
          <w:bCs/>
          <w:color w:val="000000"/>
          <w:sz w:val="28"/>
          <w:szCs w:val="28"/>
          <w:lang w:eastAsia="cs-CZ" w:bidi="ar-SA"/>
        </w:rPr>
        <w:t>ČVUT</w:t>
      </w:r>
      <w:proofErr w:type="gramEnd"/>
    </w:p>
    <w:p w14:paraId="611ADA5C" w14:textId="3D93B383" w:rsidR="007A21E9" w:rsidRPr="00743B76" w:rsidRDefault="007A21E9" w:rsidP="00996B52">
      <w:pPr>
        <w:spacing w:line="276" w:lineRule="auto"/>
        <w:jc w:val="both"/>
        <w:rPr>
          <w:rFonts w:eastAsia="Times New Roman" w:cs="Times New Roman"/>
          <w:sz w:val="24"/>
          <w:lang w:eastAsia="cs-CZ" w:bidi="ar-SA"/>
        </w:rPr>
      </w:pPr>
    </w:p>
    <w:p w14:paraId="6D9F7988" w14:textId="750D9F5E" w:rsidR="007A21E9" w:rsidRPr="008E12C1" w:rsidRDefault="00996B52" w:rsidP="007A21E9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</w:t>
      </w:r>
      <w:r w:rsidRPr="00996B52">
        <w:rPr>
          <w:rFonts w:cstheme="minorHAnsi"/>
          <w:b/>
          <w:bCs/>
          <w:sz w:val="22"/>
          <w:szCs w:val="22"/>
        </w:rPr>
        <w:t xml:space="preserve"> Univerzitním centru energeticky efektivních budov (UCEEB) ČVUT byl založen nový</w:t>
      </w:r>
      <w:r w:rsidR="001C6EE6">
        <w:rPr>
          <w:rFonts w:cstheme="minorHAnsi"/>
          <w:b/>
          <w:bCs/>
          <w:sz w:val="22"/>
          <w:szCs w:val="22"/>
        </w:rPr>
        <w:t xml:space="preserve"> výzkumný</w:t>
      </w:r>
      <w:r w:rsidRPr="00996B52">
        <w:rPr>
          <w:rFonts w:cstheme="minorHAnsi"/>
          <w:b/>
          <w:bCs/>
          <w:sz w:val="22"/>
          <w:szCs w:val="22"/>
        </w:rPr>
        <w:t xml:space="preserve"> tým, který </w:t>
      </w:r>
      <w:r w:rsidR="00CA3822">
        <w:rPr>
          <w:rFonts w:cstheme="minorHAnsi"/>
          <w:b/>
          <w:bCs/>
          <w:sz w:val="22"/>
          <w:szCs w:val="22"/>
        </w:rPr>
        <w:t>se bude věnovat</w:t>
      </w:r>
      <w:r w:rsidRPr="00996B52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96B52">
        <w:rPr>
          <w:rFonts w:cstheme="minorHAnsi"/>
          <w:b/>
          <w:bCs/>
          <w:sz w:val="22"/>
          <w:szCs w:val="22"/>
        </w:rPr>
        <w:t>kyberbezpečnost</w:t>
      </w:r>
      <w:r w:rsidR="00CA3822">
        <w:rPr>
          <w:rFonts w:cstheme="minorHAnsi"/>
          <w:b/>
          <w:bCs/>
          <w:sz w:val="22"/>
          <w:szCs w:val="22"/>
        </w:rPr>
        <w:t>i</w:t>
      </w:r>
      <w:proofErr w:type="spellEnd"/>
      <w:r w:rsidRPr="00996B52">
        <w:rPr>
          <w:rFonts w:cstheme="minorHAnsi"/>
          <w:b/>
          <w:bCs/>
          <w:sz w:val="22"/>
          <w:szCs w:val="22"/>
        </w:rPr>
        <w:t xml:space="preserve"> decentralizovaných zdrojů moderní energetiky, jako jsou například solární elektrárny, bateriová uložiště nebo tepelná čerpadla. </w:t>
      </w:r>
      <w:r w:rsidR="009C6255">
        <w:rPr>
          <w:rFonts w:cstheme="minorHAnsi"/>
          <w:b/>
          <w:bCs/>
          <w:sz w:val="22"/>
          <w:szCs w:val="22"/>
        </w:rPr>
        <w:t>Vedoucí týmu se stala</w:t>
      </w:r>
      <w:r w:rsidR="002327A7" w:rsidRPr="002327A7">
        <w:rPr>
          <w:rFonts w:cstheme="minorHAnsi"/>
          <w:b/>
          <w:bCs/>
          <w:sz w:val="22"/>
          <w:szCs w:val="22"/>
        </w:rPr>
        <w:t xml:space="preserve"> Erika Langerová, </w:t>
      </w:r>
      <w:r w:rsidR="009C6255" w:rsidRPr="009C6255">
        <w:rPr>
          <w:rFonts w:cstheme="minorHAnsi"/>
          <w:b/>
          <w:bCs/>
          <w:sz w:val="22"/>
          <w:szCs w:val="22"/>
        </w:rPr>
        <w:t xml:space="preserve">která </w:t>
      </w:r>
      <w:r w:rsidR="009C6255">
        <w:rPr>
          <w:rFonts w:cstheme="minorHAnsi"/>
          <w:b/>
          <w:bCs/>
          <w:sz w:val="22"/>
          <w:szCs w:val="22"/>
        </w:rPr>
        <w:t xml:space="preserve">ve své praxi aktivně </w:t>
      </w:r>
      <w:r w:rsidR="009C6255" w:rsidRPr="009C6255">
        <w:rPr>
          <w:rFonts w:cstheme="minorHAnsi"/>
          <w:b/>
          <w:bCs/>
          <w:sz w:val="22"/>
          <w:szCs w:val="22"/>
        </w:rPr>
        <w:t xml:space="preserve">propojuje </w:t>
      </w:r>
      <w:proofErr w:type="spellStart"/>
      <w:r w:rsidR="009C6255">
        <w:rPr>
          <w:rFonts w:cstheme="minorHAnsi"/>
          <w:b/>
          <w:bCs/>
          <w:sz w:val="22"/>
          <w:szCs w:val="22"/>
        </w:rPr>
        <w:t>kyber</w:t>
      </w:r>
      <w:r w:rsidR="009C6255" w:rsidRPr="009C6255">
        <w:rPr>
          <w:rFonts w:cstheme="minorHAnsi"/>
          <w:b/>
          <w:bCs/>
          <w:sz w:val="22"/>
          <w:szCs w:val="22"/>
        </w:rPr>
        <w:t>bezpečnos</w:t>
      </w:r>
      <w:r w:rsidR="009C6255">
        <w:rPr>
          <w:rFonts w:cstheme="minorHAnsi"/>
          <w:b/>
          <w:bCs/>
          <w:sz w:val="22"/>
          <w:szCs w:val="22"/>
        </w:rPr>
        <w:t>t</w:t>
      </w:r>
      <w:proofErr w:type="spellEnd"/>
      <w:r w:rsidR="009C6255" w:rsidRPr="009C6255">
        <w:rPr>
          <w:rFonts w:cstheme="minorHAnsi"/>
          <w:b/>
          <w:bCs/>
          <w:sz w:val="22"/>
          <w:szCs w:val="22"/>
        </w:rPr>
        <w:t xml:space="preserve"> s dlouholetou zkušeností z vývoje softwaru pro </w:t>
      </w:r>
      <w:r w:rsidR="00840A1C">
        <w:rPr>
          <w:rFonts w:cstheme="minorHAnsi"/>
          <w:b/>
          <w:bCs/>
          <w:sz w:val="22"/>
          <w:szCs w:val="22"/>
        </w:rPr>
        <w:t xml:space="preserve">řízení a monitoring </w:t>
      </w:r>
      <w:r w:rsidR="009C6255" w:rsidRPr="009C6255">
        <w:rPr>
          <w:rFonts w:cstheme="minorHAnsi"/>
          <w:b/>
          <w:bCs/>
          <w:sz w:val="22"/>
          <w:szCs w:val="22"/>
        </w:rPr>
        <w:t>energeti</w:t>
      </w:r>
      <w:r w:rsidR="009C6255">
        <w:rPr>
          <w:rFonts w:cstheme="minorHAnsi"/>
          <w:b/>
          <w:bCs/>
          <w:sz w:val="22"/>
          <w:szCs w:val="22"/>
        </w:rPr>
        <w:t>ck</w:t>
      </w:r>
      <w:r w:rsidR="00840A1C">
        <w:rPr>
          <w:rFonts w:cstheme="minorHAnsi"/>
          <w:b/>
          <w:bCs/>
          <w:sz w:val="22"/>
          <w:szCs w:val="22"/>
        </w:rPr>
        <w:t>ých</w:t>
      </w:r>
      <w:r w:rsidR="009C6255">
        <w:rPr>
          <w:rFonts w:cstheme="minorHAnsi"/>
          <w:b/>
          <w:bCs/>
          <w:sz w:val="22"/>
          <w:szCs w:val="22"/>
        </w:rPr>
        <w:t xml:space="preserve"> zdroj</w:t>
      </w:r>
      <w:r w:rsidR="00840A1C">
        <w:rPr>
          <w:rFonts w:cstheme="minorHAnsi"/>
          <w:b/>
          <w:bCs/>
          <w:sz w:val="22"/>
          <w:szCs w:val="22"/>
        </w:rPr>
        <w:t>ů.</w:t>
      </w:r>
    </w:p>
    <w:p w14:paraId="6B44BCB5" w14:textId="77777777" w:rsidR="006C5F2B" w:rsidRDefault="006C5F2B" w:rsidP="00996B52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B921FD4" w14:textId="3AEA95B5" w:rsidR="004F7BEB" w:rsidRDefault="008045DE" w:rsidP="00996B52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="00996B52" w:rsidRPr="00996B52">
        <w:rPr>
          <w:rFonts w:cstheme="minorHAnsi"/>
          <w:sz w:val="22"/>
          <w:szCs w:val="22"/>
        </w:rPr>
        <w:t>nergetik</w:t>
      </w:r>
      <w:r>
        <w:rPr>
          <w:rFonts w:cstheme="minorHAnsi"/>
          <w:sz w:val="22"/>
          <w:szCs w:val="22"/>
        </w:rPr>
        <w:t>a</w:t>
      </w:r>
      <w:r w:rsidR="00996B52" w:rsidRPr="00996B52">
        <w:rPr>
          <w:rFonts w:cstheme="minorHAnsi"/>
          <w:sz w:val="22"/>
          <w:szCs w:val="22"/>
        </w:rPr>
        <w:t xml:space="preserve"> je dnes silně ovlivněna probíhající digitalizací. Propojování informačních systémů s fyzickými procesy sice přináší efektivnější řízení, ale také vážná bezpečnostní rizika. Prostor pro kybernetické hrozby výrazně zvyšuje především rychlá adopce </w:t>
      </w:r>
      <w:proofErr w:type="spellStart"/>
      <w:r w:rsidR="00996B52" w:rsidRPr="00996B52">
        <w:rPr>
          <w:rFonts w:cstheme="minorHAnsi"/>
          <w:sz w:val="22"/>
          <w:szCs w:val="22"/>
        </w:rPr>
        <w:t>cloudových</w:t>
      </w:r>
      <w:proofErr w:type="spellEnd"/>
      <w:r w:rsidR="00996B52" w:rsidRPr="00996B52">
        <w:rPr>
          <w:rFonts w:cstheme="minorHAnsi"/>
          <w:sz w:val="22"/>
          <w:szCs w:val="22"/>
        </w:rPr>
        <w:t xml:space="preserve"> platforem </w:t>
      </w:r>
      <w:r w:rsidR="00CD34E7">
        <w:rPr>
          <w:rFonts w:cstheme="minorHAnsi"/>
          <w:sz w:val="22"/>
          <w:szCs w:val="22"/>
        </w:rPr>
        <w:br/>
      </w:r>
      <w:r w:rsidR="00996B52" w:rsidRPr="00996B52">
        <w:rPr>
          <w:rFonts w:cstheme="minorHAnsi"/>
          <w:sz w:val="22"/>
          <w:szCs w:val="22"/>
        </w:rPr>
        <w:t>a jejich propojení s decentralizovanými zdroji</w:t>
      </w:r>
      <w:r w:rsidR="009569CF">
        <w:rPr>
          <w:rFonts w:cstheme="minorHAnsi"/>
          <w:sz w:val="22"/>
          <w:szCs w:val="22"/>
        </w:rPr>
        <w:t>,</w:t>
      </w:r>
      <w:r w:rsidR="00996B52" w:rsidRPr="00996B52">
        <w:rPr>
          <w:rFonts w:cstheme="minorHAnsi"/>
          <w:sz w:val="22"/>
          <w:szCs w:val="22"/>
        </w:rPr>
        <w:t xml:space="preserve"> jako jsou solární elektrárny, bateriová uložiště, tepelná čerpadla a další. </w:t>
      </w:r>
    </w:p>
    <w:p w14:paraId="0E58FEA8" w14:textId="77777777" w:rsidR="002E28EB" w:rsidRDefault="002E28EB" w:rsidP="00996B52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9DCCF25" w14:textId="5C2F0C21" w:rsidR="00D3546B" w:rsidRDefault="008E12C1" w:rsidP="002E28EB">
      <w:pPr>
        <w:spacing w:line="276" w:lineRule="auto"/>
        <w:jc w:val="both"/>
        <w:rPr>
          <w:rFonts w:cstheme="minorHAnsi"/>
          <w:sz w:val="22"/>
          <w:szCs w:val="22"/>
        </w:rPr>
      </w:pPr>
      <w:r w:rsidRPr="00D3546B">
        <w:rPr>
          <w:rFonts w:cstheme="minorHAnsi"/>
          <w:i/>
          <w:sz w:val="22"/>
          <w:szCs w:val="22"/>
        </w:rPr>
        <w:t>„</w:t>
      </w:r>
      <w:r w:rsidR="002E28EB" w:rsidRPr="00D3546B">
        <w:rPr>
          <w:rFonts w:cstheme="minorHAnsi"/>
          <w:i/>
          <w:sz w:val="22"/>
          <w:szCs w:val="22"/>
        </w:rPr>
        <w:t>U decentralizovaných zdrojů, hlavně v rezidenčním sektoru, vidíme největší problém v</w:t>
      </w:r>
      <w:r w:rsidR="005A6F2C" w:rsidRPr="00D3546B">
        <w:rPr>
          <w:rFonts w:cstheme="minorHAnsi"/>
          <w:i/>
          <w:sz w:val="22"/>
          <w:szCs w:val="22"/>
        </w:rPr>
        <w:t> infrastruktu</w:t>
      </w:r>
      <w:r w:rsidR="00A86128" w:rsidRPr="00D3546B">
        <w:rPr>
          <w:rFonts w:cstheme="minorHAnsi"/>
          <w:i/>
          <w:sz w:val="22"/>
          <w:szCs w:val="22"/>
        </w:rPr>
        <w:t>rách</w:t>
      </w:r>
      <w:r w:rsidR="005A6F2C" w:rsidRPr="00D3546B">
        <w:rPr>
          <w:rFonts w:cstheme="minorHAnsi"/>
          <w:i/>
          <w:sz w:val="22"/>
          <w:szCs w:val="22"/>
        </w:rPr>
        <w:t>, přes kter</w:t>
      </w:r>
      <w:r w:rsidR="00A86128" w:rsidRPr="00D3546B">
        <w:rPr>
          <w:rFonts w:cstheme="minorHAnsi"/>
          <w:i/>
          <w:sz w:val="22"/>
          <w:szCs w:val="22"/>
        </w:rPr>
        <w:t>é</w:t>
      </w:r>
      <w:r w:rsidR="005A6F2C" w:rsidRPr="00D3546B">
        <w:rPr>
          <w:rFonts w:cstheme="minorHAnsi"/>
          <w:i/>
          <w:sz w:val="22"/>
          <w:szCs w:val="22"/>
        </w:rPr>
        <w:t xml:space="preserve"> se </w:t>
      </w:r>
      <w:r w:rsidR="00840A1C" w:rsidRPr="00D3546B">
        <w:rPr>
          <w:rFonts w:cstheme="minorHAnsi"/>
          <w:i/>
          <w:sz w:val="22"/>
          <w:szCs w:val="22"/>
        </w:rPr>
        <w:t>řeší</w:t>
      </w:r>
      <w:r w:rsidR="002E28EB" w:rsidRPr="00D3546B">
        <w:rPr>
          <w:rFonts w:cstheme="minorHAnsi"/>
          <w:i/>
          <w:sz w:val="22"/>
          <w:szCs w:val="22"/>
        </w:rPr>
        <w:t xml:space="preserve"> vzdálen</w:t>
      </w:r>
      <w:r w:rsidR="005A6F2C" w:rsidRPr="00D3546B">
        <w:rPr>
          <w:rFonts w:cstheme="minorHAnsi"/>
          <w:i/>
          <w:sz w:val="22"/>
          <w:szCs w:val="22"/>
        </w:rPr>
        <w:t>é</w:t>
      </w:r>
      <w:r w:rsidR="002E28EB" w:rsidRPr="00D3546B">
        <w:rPr>
          <w:rFonts w:cstheme="minorHAnsi"/>
          <w:i/>
          <w:sz w:val="22"/>
          <w:szCs w:val="22"/>
        </w:rPr>
        <w:t xml:space="preserve"> přístup</w:t>
      </w:r>
      <w:r w:rsidR="005A6F2C" w:rsidRPr="00D3546B">
        <w:rPr>
          <w:rFonts w:cstheme="minorHAnsi"/>
          <w:i/>
          <w:sz w:val="22"/>
          <w:szCs w:val="22"/>
        </w:rPr>
        <w:t xml:space="preserve">y </w:t>
      </w:r>
      <w:r w:rsidRPr="00D3546B">
        <w:rPr>
          <w:rFonts w:cstheme="minorHAnsi"/>
          <w:i/>
          <w:sz w:val="22"/>
          <w:szCs w:val="22"/>
        </w:rPr>
        <w:t>ke</w:t>
      </w:r>
      <w:r w:rsidR="005A6F2C" w:rsidRPr="00D3546B">
        <w:rPr>
          <w:rFonts w:cstheme="minorHAnsi"/>
          <w:i/>
          <w:sz w:val="22"/>
          <w:szCs w:val="22"/>
        </w:rPr>
        <w:t xml:space="preserve"> zdroj</w:t>
      </w:r>
      <w:r w:rsidRPr="00D3546B">
        <w:rPr>
          <w:rFonts w:cstheme="minorHAnsi"/>
          <w:i/>
          <w:sz w:val="22"/>
          <w:szCs w:val="22"/>
        </w:rPr>
        <w:t>i</w:t>
      </w:r>
      <w:r w:rsidR="002E28EB" w:rsidRPr="00D3546B">
        <w:rPr>
          <w:rFonts w:cstheme="minorHAnsi"/>
          <w:i/>
          <w:sz w:val="22"/>
          <w:szCs w:val="22"/>
        </w:rPr>
        <w:t xml:space="preserve">. V praxi jsou zdroje </w:t>
      </w:r>
      <w:r w:rsidRPr="00D3546B">
        <w:rPr>
          <w:rFonts w:cstheme="minorHAnsi"/>
          <w:i/>
          <w:sz w:val="22"/>
          <w:szCs w:val="22"/>
        </w:rPr>
        <w:t xml:space="preserve">velmi často </w:t>
      </w:r>
      <w:r w:rsidR="002E28EB" w:rsidRPr="00D3546B">
        <w:rPr>
          <w:rFonts w:cstheme="minorHAnsi"/>
          <w:i/>
          <w:sz w:val="22"/>
          <w:szCs w:val="22"/>
        </w:rPr>
        <w:t>připojeny na servery výrobce</w:t>
      </w:r>
      <w:r w:rsidRPr="00D3546B">
        <w:rPr>
          <w:rFonts w:cstheme="minorHAnsi"/>
          <w:i/>
          <w:sz w:val="22"/>
          <w:szCs w:val="22"/>
        </w:rPr>
        <w:t xml:space="preserve"> nebo nějaké třetí strany</w:t>
      </w:r>
      <w:r w:rsidR="002E28EB" w:rsidRPr="00D3546B">
        <w:rPr>
          <w:rFonts w:cstheme="minorHAnsi"/>
          <w:i/>
          <w:sz w:val="22"/>
          <w:szCs w:val="22"/>
        </w:rPr>
        <w:t xml:space="preserve">, přes které se dají vzdáleně ovládat, aktualizovat nebo sledovat – což </w:t>
      </w:r>
      <w:r w:rsidR="006F42B9" w:rsidRPr="00D3546B">
        <w:rPr>
          <w:rFonts w:cstheme="minorHAnsi"/>
          <w:i/>
          <w:sz w:val="22"/>
          <w:szCs w:val="22"/>
        </w:rPr>
        <w:t>je sice</w:t>
      </w:r>
      <w:r w:rsidR="002E28EB" w:rsidRPr="00D3546B">
        <w:rPr>
          <w:rFonts w:cstheme="minorHAnsi"/>
          <w:i/>
          <w:sz w:val="22"/>
          <w:szCs w:val="22"/>
        </w:rPr>
        <w:t xml:space="preserve"> praktick</w:t>
      </w:r>
      <w:r w:rsidR="006F42B9" w:rsidRPr="00D3546B">
        <w:rPr>
          <w:rFonts w:cstheme="minorHAnsi"/>
          <w:i/>
          <w:sz w:val="22"/>
          <w:szCs w:val="22"/>
        </w:rPr>
        <w:t>é</w:t>
      </w:r>
      <w:r w:rsidR="002E28EB" w:rsidRPr="00D3546B">
        <w:rPr>
          <w:rFonts w:cstheme="minorHAnsi"/>
          <w:i/>
          <w:sz w:val="22"/>
          <w:szCs w:val="22"/>
        </w:rPr>
        <w:t>, ale zároveň to otevírá cestu k</w:t>
      </w:r>
      <w:r w:rsidR="00A86128" w:rsidRPr="00D3546B">
        <w:rPr>
          <w:rFonts w:cstheme="minorHAnsi"/>
          <w:i/>
          <w:sz w:val="22"/>
          <w:szCs w:val="22"/>
        </w:rPr>
        <w:t xml:space="preserve"> útokům</w:t>
      </w:r>
      <w:r w:rsidR="005F1D61" w:rsidRPr="00D3546B">
        <w:rPr>
          <w:rFonts w:cstheme="minorHAnsi"/>
          <w:i/>
          <w:sz w:val="22"/>
          <w:szCs w:val="22"/>
        </w:rPr>
        <w:t xml:space="preserve"> s</w:t>
      </w:r>
      <w:r w:rsidR="00A86128" w:rsidRPr="00D3546B">
        <w:rPr>
          <w:rFonts w:cstheme="minorHAnsi"/>
          <w:i/>
          <w:sz w:val="22"/>
          <w:szCs w:val="22"/>
        </w:rPr>
        <w:t> potenciálem hromadného</w:t>
      </w:r>
      <w:r w:rsidR="005F1D61" w:rsidRPr="00D3546B">
        <w:rPr>
          <w:rFonts w:cstheme="minorHAnsi"/>
          <w:i/>
          <w:sz w:val="22"/>
          <w:szCs w:val="22"/>
        </w:rPr>
        <w:t xml:space="preserve"> dopad</w:t>
      </w:r>
      <w:r w:rsidR="00A86128" w:rsidRPr="00D3546B">
        <w:rPr>
          <w:rFonts w:cstheme="minorHAnsi"/>
          <w:i/>
          <w:sz w:val="22"/>
          <w:szCs w:val="22"/>
        </w:rPr>
        <w:t>u</w:t>
      </w:r>
      <w:r w:rsidR="002E28EB" w:rsidRPr="00D3546B">
        <w:rPr>
          <w:rFonts w:cstheme="minorHAnsi"/>
          <w:i/>
          <w:sz w:val="22"/>
          <w:szCs w:val="22"/>
        </w:rPr>
        <w:t xml:space="preserve">. Koncový uživatel </w:t>
      </w:r>
      <w:r w:rsidR="006E495B" w:rsidRPr="00D3546B">
        <w:rPr>
          <w:rFonts w:cstheme="minorHAnsi"/>
          <w:i/>
          <w:sz w:val="22"/>
          <w:szCs w:val="22"/>
        </w:rPr>
        <w:t xml:space="preserve">nebo provozovatel </w:t>
      </w:r>
      <w:r w:rsidR="002E28EB" w:rsidRPr="00D3546B">
        <w:rPr>
          <w:rFonts w:cstheme="minorHAnsi"/>
          <w:i/>
          <w:sz w:val="22"/>
          <w:szCs w:val="22"/>
        </w:rPr>
        <w:t xml:space="preserve">často vůbec netuší, kdo servery spravuje, odkud je provozuje, a podle jaké legislativy se s daty a přístupem pracuje. </w:t>
      </w:r>
      <w:r w:rsidR="005A6F2C" w:rsidRPr="00D3546B">
        <w:rPr>
          <w:rFonts w:cstheme="minorHAnsi"/>
          <w:i/>
          <w:sz w:val="22"/>
          <w:szCs w:val="22"/>
        </w:rPr>
        <w:t xml:space="preserve">Z nezávislých testů zároveň vidíme, že </w:t>
      </w:r>
      <w:r w:rsidR="00816AEF" w:rsidRPr="00D3546B">
        <w:rPr>
          <w:rFonts w:cstheme="minorHAnsi"/>
          <w:i/>
          <w:sz w:val="22"/>
          <w:szCs w:val="22"/>
        </w:rPr>
        <w:t xml:space="preserve">se </w:t>
      </w:r>
      <w:r w:rsidR="005A6F2C" w:rsidRPr="00D3546B">
        <w:rPr>
          <w:rFonts w:cstheme="minorHAnsi"/>
          <w:i/>
          <w:sz w:val="22"/>
          <w:szCs w:val="22"/>
        </w:rPr>
        <w:t>v</w:t>
      </w:r>
      <w:r w:rsidR="00A86128" w:rsidRPr="00D3546B">
        <w:rPr>
          <w:rFonts w:cstheme="minorHAnsi"/>
          <w:i/>
          <w:sz w:val="22"/>
          <w:szCs w:val="22"/>
        </w:rPr>
        <w:t> </w:t>
      </w:r>
      <w:r w:rsidR="005A6F2C" w:rsidRPr="00D3546B">
        <w:rPr>
          <w:rFonts w:cstheme="minorHAnsi"/>
          <w:i/>
          <w:sz w:val="22"/>
          <w:szCs w:val="22"/>
        </w:rPr>
        <w:t>infrastrukturách</w:t>
      </w:r>
      <w:r w:rsidR="00A86128" w:rsidRPr="00D3546B">
        <w:rPr>
          <w:rFonts w:cstheme="minorHAnsi"/>
          <w:i/>
          <w:sz w:val="22"/>
          <w:szCs w:val="22"/>
        </w:rPr>
        <w:t xml:space="preserve"> pro vzdálený přístup</w:t>
      </w:r>
      <w:r w:rsidR="00816AEF" w:rsidRPr="00D3546B">
        <w:rPr>
          <w:rFonts w:cstheme="minorHAnsi"/>
          <w:i/>
          <w:sz w:val="22"/>
          <w:szCs w:val="22"/>
        </w:rPr>
        <w:t xml:space="preserve"> </w:t>
      </w:r>
      <w:r w:rsidR="005A6F2C" w:rsidRPr="00D3546B">
        <w:rPr>
          <w:rFonts w:cstheme="minorHAnsi"/>
          <w:i/>
          <w:sz w:val="22"/>
          <w:szCs w:val="22"/>
        </w:rPr>
        <w:t>každý rok nacházejí nové zranitelnosti</w:t>
      </w:r>
      <w:r w:rsidR="00D3546B" w:rsidRPr="00D3546B">
        <w:rPr>
          <w:rFonts w:cstheme="minorHAnsi"/>
          <w:i/>
          <w:sz w:val="22"/>
          <w:szCs w:val="22"/>
        </w:rPr>
        <w:t>,“</w:t>
      </w:r>
      <w:r w:rsidR="00D3546B">
        <w:rPr>
          <w:rFonts w:cstheme="minorHAnsi"/>
          <w:sz w:val="22"/>
          <w:szCs w:val="22"/>
        </w:rPr>
        <w:t xml:space="preserve"> </w:t>
      </w:r>
      <w:r w:rsidR="00D3546B">
        <w:rPr>
          <w:rFonts w:cstheme="minorHAnsi"/>
          <w:sz w:val="22"/>
          <w:szCs w:val="22"/>
        </w:rPr>
        <w:t>říká</w:t>
      </w:r>
      <w:r w:rsidR="00D3546B" w:rsidRPr="00996B52">
        <w:rPr>
          <w:rFonts w:cstheme="minorHAnsi"/>
          <w:sz w:val="22"/>
          <w:szCs w:val="22"/>
        </w:rPr>
        <w:t xml:space="preserve"> Erika Langerová, vedoucí výzkumného týmu </w:t>
      </w:r>
      <w:proofErr w:type="spellStart"/>
      <w:r w:rsidR="00D3546B" w:rsidRPr="00996B52">
        <w:rPr>
          <w:rFonts w:cstheme="minorHAnsi"/>
          <w:sz w:val="22"/>
          <w:szCs w:val="22"/>
        </w:rPr>
        <w:t>Kyberbezpečnost</w:t>
      </w:r>
      <w:proofErr w:type="spellEnd"/>
      <w:r w:rsidR="00D3546B" w:rsidRPr="00996B52">
        <w:rPr>
          <w:rFonts w:cstheme="minorHAnsi"/>
          <w:sz w:val="22"/>
          <w:szCs w:val="22"/>
        </w:rPr>
        <w:t xml:space="preserve"> pro energetiku</w:t>
      </w:r>
      <w:r w:rsidR="00D3546B">
        <w:rPr>
          <w:rFonts w:cstheme="minorHAnsi"/>
          <w:sz w:val="22"/>
          <w:szCs w:val="22"/>
        </w:rPr>
        <w:t>.</w:t>
      </w:r>
    </w:p>
    <w:p w14:paraId="13F13697" w14:textId="77777777" w:rsidR="00D3546B" w:rsidRPr="00D3546B" w:rsidRDefault="00D3546B" w:rsidP="002E28E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72D45F0" w14:textId="77777777" w:rsidR="00D3546B" w:rsidRDefault="005A6F2C" w:rsidP="002E28EB">
      <w:pPr>
        <w:spacing w:line="276" w:lineRule="auto"/>
        <w:jc w:val="both"/>
        <w:rPr>
          <w:rFonts w:cstheme="minorHAnsi"/>
          <w:sz w:val="22"/>
          <w:szCs w:val="22"/>
        </w:rPr>
      </w:pPr>
      <w:r w:rsidRPr="00D3546B">
        <w:rPr>
          <w:rFonts w:cstheme="minorHAnsi"/>
          <w:sz w:val="22"/>
          <w:szCs w:val="22"/>
        </w:rPr>
        <w:t xml:space="preserve">Jen letos už jich bylo v sektoru solárních střídačů ohlášeno přes </w:t>
      </w:r>
      <w:r w:rsidR="009569CF" w:rsidRPr="00D3546B">
        <w:rPr>
          <w:rFonts w:cstheme="minorHAnsi"/>
          <w:sz w:val="22"/>
          <w:szCs w:val="22"/>
        </w:rPr>
        <w:t>padesát</w:t>
      </w:r>
      <w:r w:rsidRPr="00D3546B">
        <w:rPr>
          <w:rFonts w:cstheme="minorHAnsi"/>
          <w:sz w:val="22"/>
          <w:szCs w:val="22"/>
        </w:rPr>
        <w:t xml:space="preserve">. </w:t>
      </w:r>
      <w:r w:rsidR="00D3546B" w:rsidRPr="00D3546B">
        <w:rPr>
          <w:rFonts w:cstheme="minorHAnsi"/>
          <w:i/>
          <w:sz w:val="22"/>
          <w:szCs w:val="22"/>
        </w:rPr>
        <w:t>„</w:t>
      </w:r>
      <w:r w:rsidR="002E28EB" w:rsidRPr="00D3546B">
        <w:rPr>
          <w:rFonts w:cstheme="minorHAnsi"/>
          <w:i/>
          <w:sz w:val="22"/>
          <w:szCs w:val="22"/>
        </w:rPr>
        <w:t>Dokud jsme měli v </w:t>
      </w:r>
      <w:r w:rsidR="008E12C1" w:rsidRPr="00D3546B">
        <w:rPr>
          <w:rFonts w:cstheme="minorHAnsi"/>
          <w:i/>
          <w:sz w:val="22"/>
          <w:szCs w:val="22"/>
        </w:rPr>
        <w:t>decentralizovaných</w:t>
      </w:r>
      <w:r w:rsidR="002E28EB" w:rsidRPr="00D3546B">
        <w:rPr>
          <w:rFonts w:cstheme="minorHAnsi"/>
          <w:i/>
          <w:sz w:val="22"/>
          <w:szCs w:val="22"/>
        </w:rPr>
        <w:t xml:space="preserve"> zdrojích jednotky kilowat</w:t>
      </w:r>
      <w:r w:rsidR="00840A1C" w:rsidRPr="00D3546B">
        <w:rPr>
          <w:rFonts w:cstheme="minorHAnsi"/>
          <w:i/>
          <w:sz w:val="22"/>
          <w:szCs w:val="22"/>
        </w:rPr>
        <w:t>t</w:t>
      </w:r>
      <w:r w:rsidR="002E28EB" w:rsidRPr="00D3546B">
        <w:rPr>
          <w:rFonts w:cstheme="minorHAnsi"/>
          <w:i/>
          <w:sz w:val="22"/>
          <w:szCs w:val="22"/>
        </w:rPr>
        <w:t xml:space="preserve"> instalovaného výkonu, tak </w:t>
      </w:r>
      <w:r w:rsidR="00A86128" w:rsidRPr="00D3546B">
        <w:rPr>
          <w:rFonts w:cstheme="minorHAnsi"/>
          <w:i/>
          <w:sz w:val="22"/>
          <w:szCs w:val="22"/>
        </w:rPr>
        <w:t xml:space="preserve">celá </w:t>
      </w:r>
      <w:r w:rsidR="002E28EB" w:rsidRPr="00D3546B">
        <w:rPr>
          <w:rFonts w:cstheme="minorHAnsi"/>
          <w:i/>
          <w:sz w:val="22"/>
          <w:szCs w:val="22"/>
        </w:rPr>
        <w:t>t</w:t>
      </w:r>
      <w:r w:rsidR="00A86128" w:rsidRPr="00D3546B">
        <w:rPr>
          <w:rFonts w:cstheme="minorHAnsi"/>
          <w:i/>
          <w:sz w:val="22"/>
          <w:szCs w:val="22"/>
        </w:rPr>
        <w:t>ahle situace</w:t>
      </w:r>
      <w:r w:rsidR="002E28EB" w:rsidRPr="00D3546B">
        <w:rPr>
          <w:rFonts w:cstheme="minorHAnsi"/>
          <w:i/>
          <w:sz w:val="22"/>
          <w:szCs w:val="22"/>
        </w:rPr>
        <w:t xml:space="preserve"> nepředstavoval</w:t>
      </w:r>
      <w:r w:rsidR="00A86128" w:rsidRPr="00D3546B">
        <w:rPr>
          <w:rFonts w:cstheme="minorHAnsi"/>
          <w:i/>
          <w:sz w:val="22"/>
          <w:szCs w:val="22"/>
        </w:rPr>
        <w:t>a</w:t>
      </w:r>
      <w:r w:rsidR="002E28EB" w:rsidRPr="00D3546B">
        <w:rPr>
          <w:rFonts w:cstheme="minorHAnsi"/>
          <w:i/>
          <w:sz w:val="22"/>
          <w:szCs w:val="22"/>
        </w:rPr>
        <w:t xml:space="preserve"> velké riziko</w:t>
      </w:r>
      <w:r w:rsidRPr="00D3546B">
        <w:rPr>
          <w:rFonts w:cstheme="minorHAnsi"/>
          <w:i/>
          <w:sz w:val="22"/>
          <w:szCs w:val="22"/>
        </w:rPr>
        <w:t>. V</w:t>
      </w:r>
      <w:r w:rsidR="002E28EB" w:rsidRPr="00D3546B">
        <w:rPr>
          <w:rFonts w:cstheme="minorHAnsi"/>
          <w:i/>
          <w:sz w:val="22"/>
          <w:szCs w:val="22"/>
        </w:rPr>
        <w:t xml:space="preserve"> současné době už se </w:t>
      </w:r>
      <w:r w:rsidRPr="00D3546B">
        <w:rPr>
          <w:rFonts w:cstheme="minorHAnsi"/>
          <w:i/>
          <w:sz w:val="22"/>
          <w:szCs w:val="22"/>
        </w:rPr>
        <w:t xml:space="preserve">ale </w:t>
      </w:r>
      <w:r w:rsidR="002E28EB" w:rsidRPr="00D3546B">
        <w:rPr>
          <w:rFonts w:cstheme="minorHAnsi"/>
          <w:i/>
          <w:sz w:val="22"/>
          <w:szCs w:val="22"/>
        </w:rPr>
        <w:t xml:space="preserve">v rámci evropské elektrizační soustavy bavíme o 380 </w:t>
      </w:r>
      <w:r w:rsidR="002E28EB" w:rsidRPr="00D3546B">
        <w:rPr>
          <w:rFonts w:cstheme="minorHAnsi"/>
          <w:i/>
          <w:sz w:val="22"/>
          <w:szCs w:val="22"/>
        </w:rPr>
        <w:lastRenderedPageBreak/>
        <w:t xml:space="preserve">GW instalovaného výkonu </w:t>
      </w:r>
      <w:r w:rsidRPr="00D3546B">
        <w:rPr>
          <w:rFonts w:cstheme="minorHAnsi"/>
          <w:i/>
          <w:sz w:val="22"/>
          <w:szCs w:val="22"/>
        </w:rPr>
        <w:t xml:space="preserve">jenom </w:t>
      </w:r>
      <w:r w:rsidR="002E28EB" w:rsidRPr="00D3546B">
        <w:rPr>
          <w:rFonts w:cstheme="minorHAnsi"/>
          <w:i/>
          <w:sz w:val="22"/>
          <w:szCs w:val="22"/>
        </w:rPr>
        <w:t>v</w:t>
      </w:r>
      <w:r w:rsidRPr="00D3546B">
        <w:rPr>
          <w:rFonts w:cstheme="minorHAnsi"/>
          <w:i/>
          <w:sz w:val="22"/>
          <w:szCs w:val="22"/>
        </w:rPr>
        <w:t xml:space="preserve"> </w:t>
      </w:r>
      <w:proofErr w:type="spellStart"/>
      <w:r w:rsidRPr="00D3546B">
        <w:rPr>
          <w:rFonts w:cstheme="minorHAnsi"/>
          <w:i/>
          <w:sz w:val="22"/>
          <w:szCs w:val="22"/>
        </w:rPr>
        <w:t>soláru</w:t>
      </w:r>
      <w:proofErr w:type="spellEnd"/>
      <w:r w:rsidR="002E28EB" w:rsidRPr="00D3546B">
        <w:rPr>
          <w:rFonts w:cstheme="minorHAnsi"/>
          <w:i/>
          <w:sz w:val="22"/>
          <w:szCs w:val="22"/>
        </w:rPr>
        <w:t>, z</w:t>
      </w:r>
      <w:r w:rsidRPr="00D3546B">
        <w:rPr>
          <w:rFonts w:cstheme="minorHAnsi"/>
          <w:i/>
          <w:sz w:val="22"/>
          <w:szCs w:val="22"/>
        </w:rPr>
        <w:t xml:space="preserve"> čehož minimálně </w:t>
      </w:r>
      <w:r w:rsidR="005F1D61" w:rsidRPr="00D3546B">
        <w:rPr>
          <w:rFonts w:cstheme="minorHAnsi"/>
          <w:i/>
          <w:sz w:val="22"/>
          <w:szCs w:val="22"/>
        </w:rPr>
        <w:t>80</w:t>
      </w:r>
      <w:r w:rsidRPr="00D3546B">
        <w:rPr>
          <w:rFonts w:cstheme="minorHAnsi"/>
          <w:i/>
          <w:sz w:val="22"/>
          <w:szCs w:val="22"/>
        </w:rPr>
        <w:t xml:space="preserve"> GW </w:t>
      </w:r>
      <w:r w:rsidR="008E12C1" w:rsidRPr="00D3546B">
        <w:rPr>
          <w:rFonts w:cstheme="minorHAnsi"/>
          <w:i/>
          <w:sz w:val="22"/>
          <w:szCs w:val="22"/>
        </w:rPr>
        <w:t xml:space="preserve">je </w:t>
      </w:r>
      <w:r w:rsidR="00990A0A" w:rsidRPr="00D3546B">
        <w:rPr>
          <w:rFonts w:cstheme="minorHAnsi"/>
          <w:i/>
          <w:sz w:val="22"/>
          <w:szCs w:val="22"/>
        </w:rPr>
        <w:t>v</w:t>
      </w:r>
      <w:r w:rsidRPr="00D3546B">
        <w:rPr>
          <w:rFonts w:cstheme="minorHAnsi"/>
          <w:i/>
          <w:sz w:val="22"/>
          <w:szCs w:val="22"/>
        </w:rPr>
        <w:t> rezidenčních instalací</w:t>
      </w:r>
      <w:r w:rsidR="008E12C1" w:rsidRPr="00D3546B">
        <w:rPr>
          <w:rFonts w:cstheme="minorHAnsi"/>
          <w:i/>
          <w:sz w:val="22"/>
          <w:szCs w:val="22"/>
        </w:rPr>
        <w:t>ch.</w:t>
      </w:r>
      <w:r w:rsidR="005F1D61" w:rsidRPr="00D3546B">
        <w:rPr>
          <w:rFonts w:cstheme="minorHAnsi"/>
          <w:i/>
          <w:sz w:val="22"/>
          <w:szCs w:val="22"/>
        </w:rPr>
        <w:t xml:space="preserve"> </w:t>
      </w:r>
      <w:r w:rsidR="00A86128" w:rsidRPr="00D3546B">
        <w:rPr>
          <w:rFonts w:cstheme="minorHAnsi"/>
          <w:i/>
          <w:sz w:val="22"/>
          <w:szCs w:val="22"/>
        </w:rPr>
        <w:t>A p</w:t>
      </w:r>
      <w:r w:rsidR="005F1D61" w:rsidRPr="00D3546B">
        <w:rPr>
          <w:rFonts w:cstheme="minorHAnsi"/>
          <w:i/>
          <w:sz w:val="22"/>
          <w:szCs w:val="22"/>
        </w:rPr>
        <w:t>odobn</w:t>
      </w:r>
      <w:r w:rsidR="00A86128" w:rsidRPr="00D3546B">
        <w:rPr>
          <w:rFonts w:cstheme="minorHAnsi"/>
          <w:i/>
          <w:sz w:val="22"/>
          <w:szCs w:val="22"/>
        </w:rPr>
        <w:t>é problémy</w:t>
      </w:r>
      <w:r w:rsidR="005F1D61" w:rsidRPr="00D3546B">
        <w:rPr>
          <w:rFonts w:cstheme="minorHAnsi"/>
          <w:i/>
          <w:sz w:val="22"/>
          <w:szCs w:val="22"/>
        </w:rPr>
        <w:t xml:space="preserve"> </w:t>
      </w:r>
      <w:r w:rsidR="00A86128" w:rsidRPr="00D3546B">
        <w:rPr>
          <w:rFonts w:cstheme="minorHAnsi"/>
          <w:i/>
          <w:sz w:val="22"/>
          <w:szCs w:val="22"/>
        </w:rPr>
        <w:t>brzo</w:t>
      </w:r>
      <w:r w:rsidR="005F1D61" w:rsidRPr="00D3546B">
        <w:rPr>
          <w:rFonts w:cstheme="minorHAnsi"/>
          <w:i/>
          <w:sz w:val="22"/>
          <w:szCs w:val="22"/>
        </w:rPr>
        <w:t xml:space="preserve"> uvidíme v bateriových uložištích</w:t>
      </w:r>
      <w:r w:rsidR="00A86128" w:rsidRPr="00D3546B">
        <w:rPr>
          <w:rFonts w:cstheme="minorHAnsi"/>
          <w:i/>
          <w:sz w:val="22"/>
          <w:szCs w:val="22"/>
        </w:rPr>
        <w:t xml:space="preserve"> a </w:t>
      </w:r>
      <w:r w:rsidR="005F1D61" w:rsidRPr="00D3546B">
        <w:rPr>
          <w:rFonts w:cstheme="minorHAnsi"/>
          <w:i/>
          <w:sz w:val="22"/>
          <w:szCs w:val="22"/>
        </w:rPr>
        <w:t>větrných elektrárnách</w:t>
      </w:r>
      <w:r w:rsidR="00CD34E7" w:rsidRPr="00D3546B">
        <w:rPr>
          <w:rFonts w:cstheme="minorHAnsi"/>
          <w:i/>
          <w:sz w:val="22"/>
          <w:szCs w:val="22"/>
        </w:rPr>
        <w:t>,</w:t>
      </w:r>
      <w:r w:rsidR="008E12C1" w:rsidRPr="00D3546B">
        <w:rPr>
          <w:rFonts w:cstheme="minorHAnsi"/>
          <w:i/>
          <w:sz w:val="22"/>
          <w:szCs w:val="22"/>
        </w:rPr>
        <w:t>“</w:t>
      </w:r>
      <w:r w:rsidR="00D3546B">
        <w:rPr>
          <w:rFonts w:cstheme="minorHAnsi"/>
          <w:sz w:val="22"/>
          <w:szCs w:val="22"/>
        </w:rPr>
        <w:t xml:space="preserve"> pokračuje Langerová.</w:t>
      </w:r>
    </w:p>
    <w:p w14:paraId="3B08AAB2" w14:textId="77777777" w:rsidR="00D3546B" w:rsidRDefault="00D3546B" w:rsidP="002E28E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224D6BD" w14:textId="56893DA3" w:rsidR="002E28EB" w:rsidRPr="002E28EB" w:rsidRDefault="00CD34E7" w:rsidP="002E28EB">
      <w:pPr>
        <w:spacing w:line="276" w:lineRule="auto"/>
        <w:jc w:val="both"/>
        <w:rPr>
          <w:rFonts w:cstheme="minorHAnsi"/>
          <w:sz w:val="22"/>
          <w:szCs w:val="22"/>
        </w:rPr>
      </w:pPr>
      <w:r w:rsidRPr="00D3546B">
        <w:rPr>
          <w:rFonts w:cstheme="minorHAnsi"/>
          <w:i/>
          <w:sz w:val="22"/>
          <w:szCs w:val="22"/>
        </w:rPr>
        <w:t>„Z</w:t>
      </w:r>
      <w:r w:rsidR="006E495B" w:rsidRPr="00D3546B">
        <w:rPr>
          <w:rFonts w:cstheme="minorHAnsi"/>
          <w:i/>
          <w:sz w:val="22"/>
          <w:szCs w:val="22"/>
        </w:rPr>
        <w:t>ásadní je přistupovat k bezpečnosti systémově – tedy nejen chránit samotná zařízení, ale řešit i to, jak jsou spravována a napojena do širší infrastruktury</w:t>
      </w:r>
      <w:r w:rsidR="008E12C1" w:rsidRPr="00D3546B">
        <w:rPr>
          <w:rFonts w:cstheme="minorHAnsi"/>
          <w:i/>
          <w:sz w:val="22"/>
          <w:szCs w:val="22"/>
        </w:rPr>
        <w:t>.</w:t>
      </w:r>
      <w:r w:rsidR="00816AEF" w:rsidRPr="00D3546B">
        <w:rPr>
          <w:rFonts w:cstheme="minorHAnsi"/>
          <w:i/>
          <w:sz w:val="22"/>
          <w:szCs w:val="22"/>
        </w:rPr>
        <w:t xml:space="preserve"> V rámci několika iniciativ se zasazujeme o vznik harmonizovaného bezpečnostního standardu pro decentralizované zdroje, který by měl pokrýt jak bezpečnost samotného zdroje, tak jeho integraci do lokální sítě a samozřejmě </w:t>
      </w:r>
      <w:r w:rsidR="006E495B" w:rsidRPr="00D3546B">
        <w:rPr>
          <w:rFonts w:cstheme="minorHAnsi"/>
          <w:i/>
          <w:sz w:val="22"/>
          <w:szCs w:val="22"/>
        </w:rPr>
        <w:t xml:space="preserve">celou architekturu řešení </w:t>
      </w:r>
      <w:r w:rsidR="00816AEF" w:rsidRPr="00D3546B">
        <w:rPr>
          <w:rFonts w:cstheme="minorHAnsi"/>
          <w:i/>
          <w:sz w:val="22"/>
          <w:szCs w:val="22"/>
        </w:rPr>
        <w:t>vzdálený</w:t>
      </w:r>
      <w:r w:rsidR="006E495B" w:rsidRPr="00D3546B">
        <w:rPr>
          <w:rFonts w:cstheme="minorHAnsi"/>
          <w:i/>
          <w:sz w:val="22"/>
          <w:szCs w:val="22"/>
        </w:rPr>
        <w:t>ch</w:t>
      </w:r>
      <w:r w:rsidR="00816AEF" w:rsidRPr="00D3546B">
        <w:rPr>
          <w:rFonts w:cstheme="minorHAnsi"/>
          <w:i/>
          <w:sz w:val="22"/>
          <w:szCs w:val="22"/>
        </w:rPr>
        <w:t xml:space="preserve"> přístup</w:t>
      </w:r>
      <w:r w:rsidR="006E495B" w:rsidRPr="00D3546B">
        <w:rPr>
          <w:rFonts w:cstheme="minorHAnsi"/>
          <w:i/>
          <w:sz w:val="22"/>
          <w:szCs w:val="22"/>
        </w:rPr>
        <w:t>ů</w:t>
      </w:r>
      <w:r w:rsidR="00816AEF" w:rsidRPr="00D3546B">
        <w:rPr>
          <w:rFonts w:cstheme="minorHAnsi"/>
          <w:i/>
          <w:sz w:val="22"/>
          <w:szCs w:val="22"/>
        </w:rPr>
        <w:t>.</w:t>
      </w:r>
      <w:r w:rsidR="006E495B" w:rsidRPr="00D3546B">
        <w:rPr>
          <w:rFonts w:cstheme="minorHAnsi"/>
          <w:i/>
          <w:sz w:val="22"/>
          <w:szCs w:val="22"/>
        </w:rPr>
        <w:t xml:space="preserve"> </w:t>
      </w:r>
      <w:r w:rsidR="000F5911" w:rsidRPr="00D3546B">
        <w:rPr>
          <w:rFonts w:cstheme="minorHAnsi"/>
          <w:i/>
          <w:sz w:val="22"/>
          <w:szCs w:val="22"/>
        </w:rPr>
        <w:t xml:space="preserve">Domníváme se, že bez nastavení vhodných bezpečnostních opatření brzy dojdeme do situace, kdy si moderní energetiku z velké části postavíme na zdrojích vzdáleně ovlivnitelných subjekty, nad kterými nemáme žádný právní dohled </w:t>
      </w:r>
      <w:r w:rsidR="00A86128" w:rsidRPr="00D3546B">
        <w:rPr>
          <w:rFonts w:cstheme="minorHAnsi"/>
          <w:i/>
          <w:sz w:val="22"/>
          <w:szCs w:val="22"/>
        </w:rPr>
        <w:t>a které</w:t>
      </w:r>
      <w:r w:rsidR="000F5911" w:rsidRPr="00D3546B">
        <w:rPr>
          <w:rFonts w:cstheme="minorHAnsi"/>
          <w:i/>
          <w:sz w:val="22"/>
          <w:szCs w:val="22"/>
        </w:rPr>
        <w:t xml:space="preserve"> nám nejsou schopny garantovat </w:t>
      </w:r>
      <w:r w:rsidR="006F0C52" w:rsidRPr="00D3546B">
        <w:rPr>
          <w:rFonts w:cstheme="minorHAnsi"/>
          <w:i/>
          <w:sz w:val="22"/>
          <w:szCs w:val="22"/>
        </w:rPr>
        <w:t>dostatečnou bezpečnost</w:t>
      </w:r>
      <w:r w:rsidRPr="00D3546B">
        <w:rPr>
          <w:rFonts w:cstheme="minorHAnsi"/>
          <w:i/>
          <w:sz w:val="22"/>
          <w:szCs w:val="22"/>
        </w:rPr>
        <w:t>,</w:t>
      </w:r>
      <w:r w:rsidR="006E495B" w:rsidRPr="00D3546B">
        <w:rPr>
          <w:rFonts w:cstheme="minorHAnsi"/>
          <w:i/>
          <w:sz w:val="22"/>
          <w:szCs w:val="22"/>
        </w:rPr>
        <w:t>“</w:t>
      </w:r>
      <w:r>
        <w:rPr>
          <w:rFonts w:cstheme="minorHAnsi"/>
          <w:sz w:val="22"/>
          <w:szCs w:val="22"/>
        </w:rPr>
        <w:t xml:space="preserve"> dodává Erika Langerová.</w:t>
      </w:r>
    </w:p>
    <w:p w14:paraId="67B7C76E" w14:textId="77777777" w:rsidR="00996B52" w:rsidRPr="00996B52" w:rsidRDefault="00996B52" w:rsidP="00996B52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FF17BF2" w14:textId="2A1A6A83" w:rsidR="00840A1C" w:rsidRDefault="009569CF" w:rsidP="008045DE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UCEEB se zaměřuje na energeticky efektivní budovy z různých úhlů pohledu a n</w:t>
      </w:r>
      <w:r w:rsidRPr="008045DE">
        <w:rPr>
          <w:rFonts w:cstheme="minorHAnsi"/>
          <w:sz w:val="22"/>
          <w:szCs w:val="22"/>
        </w:rPr>
        <w:t xml:space="preserve">ově i na </w:t>
      </w:r>
      <w:proofErr w:type="spellStart"/>
      <w:r w:rsidRPr="008045DE">
        <w:rPr>
          <w:rFonts w:cstheme="minorHAnsi"/>
          <w:sz w:val="22"/>
          <w:szCs w:val="22"/>
        </w:rPr>
        <w:t>kyberbezpečnost</w:t>
      </w:r>
      <w:proofErr w:type="spellEnd"/>
      <w:r w:rsidRPr="008045DE">
        <w:rPr>
          <w:rFonts w:cstheme="minorHAnsi"/>
          <w:sz w:val="22"/>
          <w:szCs w:val="22"/>
        </w:rPr>
        <w:t xml:space="preserve"> pro energetiku.  </w:t>
      </w:r>
      <w:r w:rsidR="00996B52" w:rsidRPr="00996B52">
        <w:rPr>
          <w:rFonts w:cstheme="minorHAnsi"/>
          <w:sz w:val="22"/>
          <w:szCs w:val="22"/>
        </w:rPr>
        <w:t xml:space="preserve">Cílem </w:t>
      </w:r>
      <w:r>
        <w:rPr>
          <w:rFonts w:cstheme="minorHAnsi"/>
          <w:sz w:val="22"/>
          <w:szCs w:val="22"/>
        </w:rPr>
        <w:t xml:space="preserve">nového </w:t>
      </w:r>
      <w:r w:rsidR="00996B52" w:rsidRPr="00996B52">
        <w:rPr>
          <w:rFonts w:cstheme="minorHAnsi"/>
          <w:sz w:val="22"/>
          <w:szCs w:val="22"/>
        </w:rPr>
        <w:t>týmu je posilovat bezpečnost a odolnost moderní energetické infrastruktury prostřednictvím standardizace, vzdělávání</w:t>
      </w:r>
      <w:r w:rsidR="00D3546B">
        <w:rPr>
          <w:rFonts w:cstheme="minorHAnsi"/>
          <w:sz w:val="22"/>
          <w:szCs w:val="22"/>
        </w:rPr>
        <w:t xml:space="preserve"> </w:t>
      </w:r>
      <w:r w:rsidR="00996B52" w:rsidRPr="00996B52">
        <w:rPr>
          <w:rFonts w:cstheme="minorHAnsi"/>
          <w:sz w:val="22"/>
          <w:szCs w:val="22"/>
        </w:rPr>
        <w:t>a aplikovaného výzkumu.</w:t>
      </w:r>
      <w:r w:rsidR="00EF2B48">
        <w:rPr>
          <w:rFonts w:cstheme="minorHAnsi"/>
          <w:sz w:val="22"/>
          <w:szCs w:val="22"/>
        </w:rPr>
        <w:t xml:space="preserve"> Členové týmu </w:t>
      </w:r>
      <w:r w:rsidR="005F1D61">
        <w:rPr>
          <w:rFonts w:cstheme="minorHAnsi"/>
          <w:sz w:val="22"/>
          <w:szCs w:val="22"/>
        </w:rPr>
        <w:t>si</w:t>
      </w:r>
      <w:r w:rsidR="00EF2B48">
        <w:rPr>
          <w:rFonts w:cstheme="minorHAnsi"/>
          <w:sz w:val="22"/>
          <w:szCs w:val="22"/>
        </w:rPr>
        <w:t xml:space="preserve"> </w:t>
      </w:r>
      <w:r w:rsidR="005F1D61">
        <w:rPr>
          <w:rFonts w:cstheme="minorHAnsi"/>
          <w:sz w:val="22"/>
          <w:szCs w:val="22"/>
        </w:rPr>
        <w:t xml:space="preserve">s sebou </w:t>
      </w:r>
      <w:r w:rsidR="00EF2B48">
        <w:rPr>
          <w:rFonts w:cstheme="minorHAnsi"/>
          <w:sz w:val="22"/>
          <w:szCs w:val="22"/>
        </w:rPr>
        <w:t>přinášejí zkušenosti z dlouhodobé spolupráce s </w:t>
      </w:r>
      <w:r w:rsidR="00EF2B48" w:rsidRPr="00996B52">
        <w:rPr>
          <w:rFonts w:cstheme="minorHAnsi"/>
          <w:sz w:val="22"/>
          <w:szCs w:val="22"/>
        </w:rPr>
        <w:t>mnoha tuzemskými i zahraničními partnery</w:t>
      </w:r>
      <w:r w:rsidR="005F1D61">
        <w:rPr>
          <w:rFonts w:cstheme="minorHAnsi"/>
          <w:sz w:val="22"/>
          <w:szCs w:val="22"/>
        </w:rPr>
        <w:t xml:space="preserve"> a v </w:t>
      </w:r>
      <w:r w:rsidR="00EF2B48">
        <w:rPr>
          <w:rFonts w:cstheme="minorHAnsi"/>
          <w:sz w:val="22"/>
          <w:szCs w:val="22"/>
        </w:rPr>
        <w:t xml:space="preserve">rámci týmu budou dále </w:t>
      </w:r>
      <w:r w:rsidR="005F1D61">
        <w:rPr>
          <w:rFonts w:cstheme="minorHAnsi"/>
          <w:sz w:val="22"/>
          <w:szCs w:val="22"/>
        </w:rPr>
        <w:t>pokračovat</w:t>
      </w:r>
      <w:r w:rsidR="002A7A2B">
        <w:rPr>
          <w:rFonts w:cstheme="minorHAnsi"/>
          <w:sz w:val="22"/>
          <w:szCs w:val="22"/>
        </w:rPr>
        <w:t xml:space="preserve"> v</w:t>
      </w:r>
      <w:r w:rsidR="00EF2B48">
        <w:rPr>
          <w:rFonts w:cstheme="minorHAnsi"/>
          <w:sz w:val="22"/>
          <w:szCs w:val="22"/>
        </w:rPr>
        <w:t xml:space="preserve"> </w:t>
      </w:r>
      <w:r w:rsidR="00EF2B48" w:rsidRPr="00996B52">
        <w:rPr>
          <w:rFonts w:cstheme="minorHAnsi"/>
          <w:sz w:val="22"/>
          <w:szCs w:val="22"/>
        </w:rPr>
        <w:t>propoj</w:t>
      </w:r>
      <w:r w:rsidR="00EF2B48">
        <w:rPr>
          <w:rFonts w:cstheme="minorHAnsi"/>
          <w:sz w:val="22"/>
          <w:szCs w:val="22"/>
        </w:rPr>
        <w:t>ování</w:t>
      </w:r>
      <w:r w:rsidR="00EF2B48" w:rsidRPr="00996B52">
        <w:rPr>
          <w:rFonts w:cstheme="minorHAnsi"/>
          <w:sz w:val="22"/>
          <w:szCs w:val="22"/>
        </w:rPr>
        <w:t xml:space="preserve"> akademick</w:t>
      </w:r>
      <w:r w:rsidR="00EF2B48">
        <w:rPr>
          <w:rFonts w:cstheme="minorHAnsi"/>
          <w:sz w:val="22"/>
          <w:szCs w:val="22"/>
        </w:rPr>
        <w:t>ých</w:t>
      </w:r>
      <w:r w:rsidR="00EF2B48" w:rsidRPr="00996B52">
        <w:rPr>
          <w:rFonts w:cstheme="minorHAnsi"/>
          <w:sz w:val="22"/>
          <w:szCs w:val="22"/>
        </w:rPr>
        <w:t xml:space="preserve"> poznatk</w:t>
      </w:r>
      <w:r w:rsidR="00EF2B48">
        <w:rPr>
          <w:rFonts w:cstheme="minorHAnsi"/>
          <w:sz w:val="22"/>
          <w:szCs w:val="22"/>
        </w:rPr>
        <w:t>ů</w:t>
      </w:r>
      <w:r w:rsidR="00EF2B48" w:rsidRPr="00996B52">
        <w:rPr>
          <w:rFonts w:cstheme="minorHAnsi"/>
          <w:sz w:val="22"/>
          <w:szCs w:val="22"/>
        </w:rPr>
        <w:t xml:space="preserve"> s aplikovaným výzkumem a </w:t>
      </w:r>
      <w:r w:rsidR="00EF2B48">
        <w:rPr>
          <w:rFonts w:cstheme="minorHAnsi"/>
          <w:sz w:val="22"/>
          <w:szCs w:val="22"/>
        </w:rPr>
        <w:t xml:space="preserve">jejich </w:t>
      </w:r>
      <w:r w:rsidR="00EF2B48" w:rsidRPr="00996B52">
        <w:rPr>
          <w:rFonts w:cstheme="minorHAnsi"/>
          <w:sz w:val="22"/>
          <w:szCs w:val="22"/>
        </w:rPr>
        <w:t>zavád</w:t>
      </w:r>
      <w:r w:rsidR="00EF2B48">
        <w:rPr>
          <w:rFonts w:cstheme="minorHAnsi"/>
          <w:sz w:val="22"/>
          <w:szCs w:val="22"/>
        </w:rPr>
        <w:t>ěním</w:t>
      </w:r>
      <w:r w:rsidR="00EF2B48" w:rsidRPr="00996B52">
        <w:rPr>
          <w:rFonts w:cstheme="minorHAnsi"/>
          <w:sz w:val="22"/>
          <w:szCs w:val="22"/>
        </w:rPr>
        <w:t xml:space="preserve"> do praxe</w:t>
      </w:r>
      <w:r w:rsidR="00EF2B48">
        <w:rPr>
          <w:rFonts w:cstheme="minorHAnsi"/>
          <w:sz w:val="22"/>
          <w:szCs w:val="22"/>
        </w:rPr>
        <w:t>. Tým má silný</w:t>
      </w:r>
      <w:r w:rsidR="00EF2B48" w:rsidRPr="00840A1C">
        <w:rPr>
          <w:rFonts w:cstheme="minorHAnsi"/>
          <w:sz w:val="22"/>
          <w:szCs w:val="22"/>
        </w:rPr>
        <w:t xml:space="preserve"> mezioborov</w:t>
      </w:r>
      <w:r w:rsidR="00EF2B48">
        <w:rPr>
          <w:rFonts w:cstheme="minorHAnsi"/>
          <w:sz w:val="22"/>
          <w:szCs w:val="22"/>
        </w:rPr>
        <w:t>ý</w:t>
      </w:r>
      <w:r w:rsidR="00EF2B48" w:rsidRPr="00840A1C">
        <w:rPr>
          <w:rFonts w:cstheme="minorHAnsi"/>
          <w:sz w:val="22"/>
          <w:szCs w:val="22"/>
        </w:rPr>
        <w:t xml:space="preserve"> přesah</w:t>
      </w:r>
      <w:r w:rsidR="00EF2B48">
        <w:rPr>
          <w:rFonts w:cstheme="minorHAnsi"/>
          <w:sz w:val="22"/>
          <w:szCs w:val="22"/>
        </w:rPr>
        <w:t>, díky čemuž</w:t>
      </w:r>
      <w:r w:rsidR="00EF2B48" w:rsidRPr="00840A1C">
        <w:rPr>
          <w:rFonts w:cstheme="minorHAnsi"/>
          <w:sz w:val="22"/>
          <w:szCs w:val="22"/>
        </w:rPr>
        <w:t xml:space="preserve"> </w:t>
      </w:r>
      <w:r w:rsidR="00EF2B48">
        <w:rPr>
          <w:rFonts w:cstheme="minorHAnsi"/>
          <w:sz w:val="22"/>
          <w:szCs w:val="22"/>
        </w:rPr>
        <w:t xml:space="preserve">může </w:t>
      </w:r>
      <w:r w:rsidR="00EF2B48" w:rsidRPr="00840A1C">
        <w:rPr>
          <w:rFonts w:cstheme="minorHAnsi"/>
          <w:sz w:val="22"/>
          <w:szCs w:val="22"/>
        </w:rPr>
        <w:t xml:space="preserve">aktivně přispívat </w:t>
      </w:r>
      <w:r w:rsidR="00CD34E7">
        <w:rPr>
          <w:rFonts w:cstheme="minorHAnsi"/>
          <w:sz w:val="22"/>
          <w:szCs w:val="22"/>
        </w:rPr>
        <w:br/>
      </w:r>
      <w:r w:rsidR="00EF2B48" w:rsidRPr="00840A1C">
        <w:rPr>
          <w:rFonts w:cstheme="minorHAnsi"/>
          <w:sz w:val="22"/>
          <w:szCs w:val="22"/>
        </w:rPr>
        <w:t>k procesu bezpečné digitalizace energetiky.</w:t>
      </w:r>
    </w:p>
    <w:p w14:paraId="3C2E7988" w14:textId="77777777" w:rsidR="008045DE" w:rsidRPr="008045DE" w:rsidRDefault="008045DE" w:rsidP="008045D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DF91D49" w14:textId="6BADBE58" w:rsidR="008045DE" w:rsidRPr="008045DE" w:rsidRDefault="008045DE" w:rsidP="008045DE">
      <w:pPr>
        <w:spacing w:line="276" w:lineRule="auto"/>
        <w:jc w:val="both"/>
        <w:rPr>
          <w:rFonts w:cstheme="minorHAnsi"/>
          <w:sz w:val="22"/>
          <w:szCs w:val="22"/>
        </w:rPr>
      </w:pPr>
      <w:r w:rsidRPr="00D3546B">
        <w:rPr>
          <w:rFonts w:cstheme="minorHAnsi"/>
          <w:i/>
          <w:sz w:val="22"/>
          <w:szCs w:val="22"/>
        </w:rPr>
        <w:t>„</w:t>
      </w:r>
      <w:r w:rsidR="001C6EE6" w:rsidRPr="00D3546B">
        <w:rPr>
          <w:rFonts w:cstheme="minorHAnsi"/>
          <w:i/>
          <w:sz w:val="22"/>
          <w:szCs w:val="22"/>
        </w:rPr>
        <w:t xml:space="preserve">Naše univerzitní centrum </w:t>
      </w:r>
      <w:r w:rsidRPr="00D3546B">
        <w:rPr>
          <w:rFonts w:cstheme="minorHAnsi"/>
          <w:i/>
          <w:sz w:val="22"/>
          <w:szCs w:val="22"/>
        </w:rPr>
        <w:t>propojuje vědu s komerčním i veřejným sektorem a přináší inovativní řešení pro udržitelnou budoucnost v oblasti technologií pro budovy, energie</w:t>
      </w:r>
      <w:r w:rsidR="00D3546B" w:rsidRPr="00D3546B">
        <w:rPr>
          <w:rFonts w:cstheme="minorHAnsi"/>
          <w:i/>
          <w:sz w:val="22"/>
          <w:szCs w:val="22"/>
        </w:rPr>
        <w:t xml:space="preserve"> </w:t>
      </w:r>
      <w:r w:rsidRPr="00D3546B">
        <w:rPr>
          <w:rFonts w:cstheme="minorHAnsi"/>
          <w:i/>
          <w:sz w:val="22"/>
          <w:szCs w:val="22"/>
        </w:rPr>
        <w:t xml:space="preserve">a životní prostředí. Naší snahou je snížení energetické náročnosti a efektivní využívání zdrojů. Stranou pozornosti ale nesmí zůstat zajištění bezpečnosti. Právě tou se zabývá nově založený tým </w:t>
      </w:r>
      <w:proofErr w:type="spellStart"/>
      <w:r w:rsidRPr="00D3546B">
        <w:rPr>
          <w:rFonts w:cstheme="minorHAnsi"/>
          <w:i/>
          <w:sz w:val="22"/>
          <w:szCs w:val="22"/>
        </w:rPr>
        <w:t>Kyberbezpečnost</w:t>
      </w:r>
      <w:proofErr w:type="spellEnd"/>
      <w:r w:rsidRPr="00D3546B">
        <w:rPr>
          <w:rFonts w:cstheme="minorHAnsi"/>
          <w:i/>
          <w:sz w:val="22"/>
          <w:szCs w:val="22"/>
        </w:rPr>
        <w:t xml:space="preserve"> pro energetiku,“</w:t>
      </w:r>
      <w:r w:rsidRPr="008045DE">
        <w:rPr>
          <w:rFonts w:cstheme="minorHAnsi"/>
          <w:sz w:val="22"/>
          <w:szCs w:val="22"/>
        </w:rPr>
        <w:t xml:space="preserve"> říká Robert Jára</w:t>
      </w:r>
      <w:r>
        <w:rPr>
          <w:rFonts w:cstheme="minorHAnsi"/>
          <w:sz w:val="22"/>
          <w:szCs w:val="22"/>
        </w:rPr>
        <w:t>, ředitel UCEEB</w:t>
      </w:r>
      <w:r w:rsidR="00D3546B">
        <w:rPr>
          <w:rFonts w:cstheme="minorHAnsi"/>
          <w:sz w:val="22"/>
          <w:szCs w:val="22"/>
        </w:rPr>
        <w:t xml:space="preserve"> </w:t>
      </w:r>
      <w:r w:rsidR="00D3546B">
        <w:rPr>
          <w:rFonts w:cstheme="minorHAnsi"/>
          <w:sz w:val="22"/>
          <w:szCs w:val="22"/>
        </w:rPr>
        <w:t>ČVUT</w:t>
      </w:r>
      <w:bookmarkStart w:id="0" w:name="_GoBack"/>
      <w:bookmarkEnd w:id="0"/>
      <w:r w:rsidRPr="008045DE">
        <w:rPr>
          <w:rFonts w:cstheme="minorHAnsi"/>
          <w:sz w:val="22"/>
          <w:szCs w:val="22"/>
        </w:rPr>
        <w:t xml:space="preserve">. </w:t>
      </w:r>
    </w:p>
    <w:p w14:paraId="4B35C4BE" w14:textId="598C5C45" w:rsidR="007A21E9" w:rsidRPr="00982320" w:rsidRDefault="007A21E9" w:rsidP="007A21E9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3F6D07E" w14:textId="66A77F3A" w:rsidR="005804CC" w:rsidRPr="00EB31BA" w:rsidRDefault="00921830" w:rsidP="00921830">
      <w:pPr>
        <w:spacing w:line="240" w:lineRule="auto"/>
        <w:jc w:val="both"/>
        <w:rPr>
          <w:rFonts w:cs="Arial"/>
          <w:color w:val="000000" w:themeColor="text1"/>
          <w:sz w:val="18"/>
          <w:szCs w:val="18"/>
        </w:rPr>
      </w:pPr>
      <w:r w:rsidRPr="007F6E70">
        <w:rPr>
          <w:b/>
          <w:bCs/>
          <w:sz w:val="18"/>
          <w:szCs w:val="18"/>
          <w:shd w:val="clear" w:color="auto" w:fill="FFFFFF"/>
        </w:rPr>
        <w:t>České vysoké učení technické v Praze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patří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k nejv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t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a nejstar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>m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m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m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m v Evrop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Podle Metodiky 2017+ je nejlep</w:t>
      </w:r>
      <w:r w:rsidRPr="007F6E70">
        <w:rPr>
          <w:rFonts w:cs="Technika"/>
          <w:sz w:val="18"/>
          <w:szCs w:val="18"/>
          <w:shd w:val="clear" w:color="auto" w:fill="FFFFFF"/>
        </w:rPr>
        <w:t>ší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eskou technikou ve skupin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hodnocen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technick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ch vysok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 xml:space="preserve">ch </w:t>
      </w:r>
      <w:r w:rsidRPr="007F6E70">
        <w:rPr>
          <w:rFonts w:cs="Technika"/>
          <w:sz w:val="18"/>
          <w:szCs w:val="18"/>
          <w:shd w:val="clear" w:color="auto" w:fill="FFFFFF"/>
        </w:rPr>
        <w:t>š</w:t>
      </w:r>
      <w:r w:rsidRPr="007F6E70">
        <w:rPr>
          <w:sz w:val="18"/>
          <w:szCs w:val="18"/>
          <w:shd w:val="clear" w:color="auto" w:fill="FFFFFF"/>
        </w:rPr>
        <w:t>kol. V sou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asn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 xml:space="preserve"> dob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m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osm fakult (stavebn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strojn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elektrotechnick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jadern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 xml:space="preserve"> a fyzik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ln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rsk</w:t>
      </w:r>
      <w:r w:rsidRPr="007F6E70">
        <w:rPr>
          <w:rFonts w:cs="Technika"/>
          <w:sz w:val="18"/>
          <w:szCs w:val="18"/>
          <w:shd w:val="clear" w:color="auto" w:fill="FFFFFF"/>
        </w:rPr>
        <w:t>á</w:t>
      </w:r>
      <w:r w:rsidRPr="007F6E70">
        <w:rPr>
          <w:sz w:val="18"/>
          <w:szCs w:val="18"/>
          <w:shd w:val="clear" w:color="auto" w:fill="FFFFFF"/>
        </w:rPr>
        <w:t>, architektury, dopravn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biomedic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nsk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ho in</w:t>
      </w:r>
      <w:r w:rsidRPr="007F6E70">
        <w:rPr>
          <w:rFonts w:cs="Technika"/>
          <w:sz w:val="18"/>
          <w:szCs w:val="18"/>
          <w:shd w:val="clear" w:color="auto" w:fill="FFFFFF"/>
        </w:rPr>
        <w:t>ž</w:t>
      </w:r>
      <w:r w:rsidRPr="007F6E70">
        <w:rPr>
          <w:sz w:val="18"/>
          <w:szCs w:val="18"/>
          <w:shd w:val="clear" w:color="auto" w:fill="FFFFFF"/>
        </w:rPr>
        <w:t>en</w:t>
      </w:r>
      <w:r w:rsidRPr="007F6E70">
        <w:rPr>
          <w:rFonts w:cs="Technika"/>
          <w:sz w:val="18"/>
          <w:szCs w:val="18"/>
          <w:shd w:val="clear" w:color="auto" w:fill="FFFFFF"/>
        </w:rPr>
        <w:t>ý</w:t>
      </w:r>
      <w:r w:rsidRPr="007F6E70">
        <w:rPr>
          <w:sz w:val="18"/>
          <w:szCs w:val="18"/>
          <w:shd w:val="clear" w:color="auto" w:fill="FFFFFF"/>
        </w:rPr>
        <w:t>rstv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, informa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n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ch technologi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). Studuje na 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m p</w:t>
      </w:r>
      <w:r w:rsidRPr="007F6E70">
        <w:rPr>
          <w:rFonts w:cs="Technika"/>
          <w:sz w:val="18"/>
          <w:szCs w:val="18"/>
          <w:shd w:val="clear" w:color="auto" w:fill="FFFFFF"/>
        </w:rPr>
        <w:t>ř</w:t>
      </w:r>
      <w:r w:rsidRPr="007F6E70">
        <w:rPr>
          <w:sz w:val="18"/>
          <w:szCs w:val="18"/>
          <w:shd w:val="clear" w:color="auto" w:fill="FFFFFF"/>
        </w:rPr>
        <w:t>es 19 000 student</w:t>
      </w:r>
      <w:r w:rsidRPr="007F6E70">
        <w:rPr>
          <w:rFonts w:cs="Technika"/>
          <w:sz w:val="18"/>
          <w:szCs w:val="18"/>
          <w:shd w:val="clear" w:color="auto" w:fill="FFFFFF"/>
        </w:rPr>
        <w:t>ů</w:t>
      </w:r>
      <w:r w:rsidRPr="007F6E70">
        <w:rPr>
          <w:sz w:val="18"/>
          <w:szCs w:val="18"/>
          <w:shd w:val="clear" w:color="auto" w:fill="FFFFFF"/>
        </w:rPr>
        <w:t>.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akademickém roce 2024/2025 má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Praze akreditováno celkem 341 studijních programů, z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toho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145 v angli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tin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>. Krom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 fakult tvo</w:t>
      </w:r>
      <w:r w:rsidRPr="007F6E70">
        <w:rPr>
          <w:rFonts w:cs="Technika"/>
          <w:sz w:val="18"/>
          <w:szCs w:val="18"/>
          <w:shd w:val="clear" w:color="auto" w:fill="FFFFFF"/>
        </w:rPr>
        <w:t>ří</w:t>
      </w:r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 xml:space="preserve">Praze také šest ústavů (Kloknerův ústav, Masarykův ústav vyšších studií, Ústav tělesné výchovy a sportu, Univerzitní centrum energeticky efektivních budov, Český institut informatiky, robotiky a kybernetiky a Ústav technické a experimentální fyziky).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V celosvětovém žebříčku QS </w:t>
      </w:r>
      <w:proofErr w:type="spellStart"/>
      <w:r w:rsidRPr="007F6E70">
        <w:rPr>
          <w:sz w:val="18"/>
          <w:szCs w:val="18"/>
          <w:shd w:val="clear" w:color="auto" w:fill="FFFFFF"/>
        </w:rPr>
        <w:t>World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je ČVUT </w:t>
      </w:r>
      <w:r w:rsidRPr="007F6E70">
        <w:rPr>
          <w:sz w:val="18"/>
          <w:szCs w:val="18"/>
          <w:shd w:val="clear" w:color="auto" w:fill="FFFFFF"/>
        </w:rPr>
        <w:lastRenderedPageBreak/>
        <w:t>na 420. místě a na 12. pozici v regionálním hodnocení „</w:t>
      </w:r>
      <w:proofErr w:type="spellStart"/>
      <w:r w:rsidRPr="007F6E70">
        <w:rPr>
          <w:sz w:val="18"/>
          <w:szCs w:val="18"/>
          <w:shd w:val="clear" w:color="auto" w:fill="FFFFFF"/>
        </w:rPr>
        <w:t>Emerging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Europe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Central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Asia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“. V rámci hodnocení </w:t>
      </w:r>
      <w:proofErr w:type="spellStart"/>
      <w:r w:rsidRPr="007F6E70">
        <w:rPr>
          <w:sz w:val="18"/>
          <w:szCs w:val="18"/>
          <w:shd w:val="clear" w:color="auto" w:fill="FFFFFF"/>
        </w:rPr>
        <w:t>Subject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Rankings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2024 pro „</w:t>
      </w:r>
      <w:proofErr w:type="spellStart"/>
      <w:r w:rsidRPr="007F6E70">
        <w:rPr>
          <w:sz w:val="18"/>
          <w:szCs w:val="18"/>
          <w:shd w:val="clear" w:color="auto" w:fill="FFFFFF"/>
        </w:rPr>
        <w:t>Architecture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</w:t>
      </w:r>
      <w:proofErr w:type="spellStart"/>
      <w:r w:rsidRPr="007F6E70">
        <w:rPr>
          <w:sz w:val="18"/>
          <w:szCs w:val="18"/>
          <w:shd w:val="clear" w:color="auto" w:fill="FFFFFF"/>
        </w:rPr>
        <w:t>Build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Environments</w:t>
      </w:r>
      <w:proofErr w:type="spellEnd"/>
      <w:r w:rsidRPr="007F6E70">
        <w:rPr>
          <w:sz w:val="18"/>
          <w:szCs w:val="18"/>
          <w:shd w:val="clear" w:color="auto" w:fill="FFFFFF"/>
        </w:rPr>
        <w:t>“ je ČVUT 151.–200., v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 xml:space="preserve"> Civil and </w:t>
      </w:r>
      <w:proofErr w:type="spellStart"/>
      <w:r w:rsidRPr="007F6E70">
        <w:rPr>
          <w:sz w:val="18"/>
          <w:szCs w:val="18"/>
          <w:shd w:val="clear" w:color="auto" w:fill="FFFFFF"/>
        </w:rPr>
        <w:t>Structural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”</w:t>
      </w:r>
      <w:r w:rsidRPr="007F6E70">
        <w:rPr>
          <w:sz w:val="18"/>
          <w:szCs w:val="18"/>
          <w:shd w:val="clear" w:color="auto" w:fill="FFFFFF"/>
        </w:rPr>
        <w:t xml:space="preserve"> je </w:t>
      </w:r>
      <w:r w:rsidRPr="007F6E70">
        <w:rPr>
          <w:rFonts w:cs="Technika"/>
          <w:sz w:val="18"/>
          <w:szCs w:val="18"/>
          <w:shd w:val="clear" w:color="auto" w:fill="FFFFFF"/>
        </w:rPr>
        <w:t>Č</w:t>
      </w:r>
      <w:r w:rsidRPr="007F6E70">
        <w:rPr>
          <w:sz w:val="18"/>
          <w:szCs w:val="18"/>
          <w:shd w:val="clear" w:color="auto" w:fill="FFFFFF"/>
        </w:rPr>
        <w:t>VUT mezi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240.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 xml:space="preserve">stem, v oblasti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Mechanical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Aeronautical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Manufacturing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r w:rsidRPr="007F6E70">
        <w:rPr>
          <w:sz w:val="18"/>
          <w:szCs w:val="18"/>
          <w:shd w:val="clear" w:color="auto" w:fill="FFFFFF"/>
        </w:rPr>
        <w:t>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m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st</w:t>
      </w:r>
      <w:r w:rsidRPr="007F6E70">
        <w:rPr>
          <w:rFonts w:cs="Technika"/>
          <w:sz w:val="18"/>
          <w:szCs w:val="18"/>
          <w:shd w:val="clear" w:color="auto" w:fill="FFFFFF"/>
        </w:rPr>
        <w:t>ě</w:t>
      </w:r>
      <w:r w:rsidRPr="007F6E70">
        <w:rPr>
          <w:sz w:val="18"/>
          <w:szCs w:val="18"/>
          <w:shd w:val="clear" w:color="auto" w:fill="FFFFFF"/>
        </w:rPr>
        <w:t xml:space="preserve">, u </w:t>
      </w:r>
      <w:r w:rsidRPr="007F6E70">
        <w:rPr>
          <w:rFonts w:cs="Technika"/>
          <w:sz w:val="18"/>
          <w:szCs w:val="18"/>
          <w:shd w:val="clear" w:color="auto" w:fill="FFFFFF"/>
        </w:rPr>
        <w:t>„</w:t>
      </w:r>
      <w:proofErr w:type="spellStart"/>
      <w:r w:rsidRPr="007F6E70">
        <w:rPr>
          <w:sz w:val="18"/>
          <w:szCs w:val="18"/>
          <w:shd w:val="clear" w:color="auto" w:fill="FFFFFF"/>
        </w:rPr>
        <w:t>Electrical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&amp; </w:t>
      </w:r>
      <w:proofErr w:type="spellStart"/>
      <w:r w:rsidRPr="007F6E70">
        <w:rPr>
          <w:sz w:val="18"/>
          <w:szCs w:val="18"/>
          <w:shd w:val="clear" w:color="auto" w:fill="FFFFFF"/>
        </w:rPr>
        <w:t>Electronic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rFonts w:cs="Technika"/>
          <w:sz w:val="18"/>
          <w:szCs w:val="18"/>
          <w:shd w:val="clear" w:color="auto" w:fill="FFFFFF"/>
        </w:rPr>
        <w:t>“</w:t>
      </w:r>
      <w:r w:rsidRPr="007F6E70">
        <w:rPr>
          <w:sz w:val="18"/>
          <w:szCs w:val="18"/>
          <w:shd w:val="clear" w:color="auto" w:fill="FFFFFF"/>
        </w:rPr>
        <w:t xml:space="preserve"> na 201.</w:t>
      </w:r>
      <w:r w:rsidRPr="007F6E70">
        <w:rPr>
          <w:rFonts w:cs="Technika"/>
          <w:sz w:val="18"/>
          <w:szCs w:val="18"/>
          <w:shd w:val="clear" w:color="auto" w:fill="FFFFFF"/>
        </w:rPr>
        <w:t>–</w:t>
      </w:r>
      <w:r w:rsidRPr="007F6E70">
        <w:rPr>
          <w:sz w:val="18"/>
          <w:szCs w:val="18"/>
          <w:shd w:val="clear" w:color="auto" w:fill="FFFFFF"/>
        </w:rPr>
        <w:t>250. pozici. V oblasti „</w:t>
      </w:r>
      <w:proofErr w:type="spellStart"/>
      <w:r w:rsidRPr="007F6E70">
        <w:rPr>
          <w:sz w:val="18"/>
          <w:szCs w:val="18"/>
          <w:shd w:val="clear" w:color="auto" w:fill="FFFFFF"/>
        </w:rPr>
        <w:t>Physics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Astronomy“ na 201.–250. místě, „Natural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jsou na 307. příčce. V oblasti „</w:t>
      </w:r>
      <w:proofErr w:type="spellStart"/>
      <w:r w:rsidRPr="007F6E70">
        <w:rPr>
          <w:sz w:val="18"/>
          <w:szCs w:val="18"/>
          <w:shd w:val="clear" w:color="auto" w:fill="FFFFFF"/>
        </w:rPr>
        <w:t>Computer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Science and </w:t>
      </w:r>
      <w:proofErr w:type="spellStart"/>
      <w:r w:rsidRPr="007F6E70">
        <w:rPr>
          <w:sz w:val="18"/>
          <w:szCs w:val="18"/>
          <w:shd w:val="clear" w:color="auto" w:fill="FFFFFF"/>
        </w:rPr>
        <w:t>Information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Systems” je na 201.–250.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Material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Sciences</w:t>
      </w:r>
      <w:proofErr w:type="spellEnd"/>
      <w:r w:rsidRPr="007F6E70">
        <w:rPr>
          <w:sz w:val="18"/>
          <w:szCs w:val="18"/>
          <w:shd w:val="clear" w:color="auto" w:fill="FFFFFF"/>
        </w:rPr>
        <w:t>“ na 251.–300. místě, v oblasti „</w:t>
      </w:r>
      <w:proofErr w:type="spellStart"/>
      <w:r w:rsidRPr="007F6E70">
        <w:rPr>
          <w:sz w:val="18"/>
          <w:szCs w:val="18"/>
          <w:shd w:val="clear" w:color="auto" w:fill="FFFFFF"/>
        </w:rPr>
        <w:t>Mathematics</w:t>
      </w:r>
      <w:proofErr w:type="spellEnd"/>
      <w:r w:rsidRPr="007F6E70">
        <w:rPr>
          <w:sz w:val="18"/>
          <w:szCs w:val="18"/>
          <w:shd w:val="clear" w:color="auto" w:fill="FFFFFF"/>
        </w:rPr>
        <w:t>“ na 301.–350. místě a v oblasti „</w:t>
      </w:r>
      <w:proofErr w:type="spellStart"/>
      <w:r w:rsidRPr="007F6E70">
        <w:rPr>
          <w:sz w:val="18"/>
          <w:szCs w:val="18"/>
          <w:shd w:val="clear" w:color="auto" w:fill="FFFFFF"/>
        </w:rPr>
        <w:t>Engineering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and Technology“ je ČVUT na 182. místě. Od roku 2020 je ČVUT členem aliance prestižních technických univerzit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 w:rsidRPr="007F6E70">
        <w:rPr>
          <w:sz w:val="18"/>
          <w:szCs w:val="18"/>
          <w:shd w:val="clear" w:color="auto" w:fill="FFFFFF"/>
        </w:rPr>
        <w:t>EuroTeQ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jsou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Munich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Denmark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7F6E70">
        <w:rPr>
          <w:sz w:val="18"/>
          <w:szCs w:val="18"/>
          <w:shd w:val="clear" w:color="auto" w:fill="FFFFFF"/>
        </w:rPr>
        <w:t>Technical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Eindhoven, </w:t>
      </w:r>
      <w:proofErr w:type="spellStart"/>
      <w:r w:rsidRPr="007F6E70">
        <w:rPr>
          <w:sz w:val="18"/>
          <w:szCs w:val="18"/>
          <w:shd w:val="clear" w:color="auto" w:fill="FFFFFF"/>
        </w:rPr>
        <w:t>École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– L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´</w:t>
      </w:r>
      <w:r w:rsidRPr="007F6E70">
        <w:rPr>
          <w:sz w:val="18"/>
          <w:szCs w:val="18"/>
          <w:shd w:val="clear" w:color="auto" w:fill="FFFFFF"/>
        </w:rPr>
        <w:t xml:space="preserve">X, Tallinn 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Technology,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proofErr w:type="spellStart"/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cole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polytechnique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f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d</w:t>
      </w:r>
      <w:r w:rsidRPr="007F6E70">
        <w:rPr>
          <w:rFonts w:cs="Technika"/>
          <w:sz w:val="18"/>
          <w:szCs w:val="18"/>
          <w:shd w:val="clear" w:color="auto" w:fill="FFFFFF"/>
        </w:rPr>
        <w:t>é</w:t>
      </w:r>
      <w:r w:rsidRPr="007F6E70">
        <w:rPr>
          <w:sz w:val="18"/>
          <w:szCs w:val="18"/>
          <w:shd w:val="clear" w:color="auto" w:fill="FFFFFF"/>
        </w:rPr>
        <w:t>rale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de Lausanne a </w:t>
      </w:r>
      <w:proofErr w:type="spellStart"/>
      <w:r w:rsidRPr="007F6E70">
        <w:rPr>
          <w:sz w:val="18"/>
          <w:szCs w:val="18"/>
          <w:shd w:val="clear" w:color="auto" w:fill="FFFFFF"/>
        </w:rPr>
        <w:t>Technion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</w:t>
      </w:r>
      <w:proofErr w:type="spellStart"/>
      <w:r w:rsidRPr="007F6E70">
        <w:rPr>
          <w:sz w:val="18"/>
          <w:szCs w:val="18"/>
          <w:shd w:val="clear" w:color="auto" w:fill="FFFFFF"/>
        </w:rPr>
        <w:t>Israel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Institute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Technology. Roku 2023 byla aliance roz</w:t>
      </w:r>
      <w:r w:rsidRPr="007F6E70">
        <w:rPr>
          <w:rFonts w:cs="Technika"/>
          <w:sz w:val="18"/>
          <w:szCs w:val="18"/>
          <w:shd w:val="clear" w:color="auto" w:fill="FFFFFF"/>
        </w:rPr>
        <w:t>šíř</w:t>
      </w:r>
      <w:r w:rsidRPr="007F6E70">
        <w:rPr>
          <w:sz w:val="18"/>
          <w:szCs w:val="18"/>
          <w:shd w:val="clear" w:color="auto" w:fill="FFFFFF"/>
        </w:rPr>
        <w:t xml:space="preserve">ena o HEC Paris a IESE Business </w:t>
      </w:r>
      <w:proofErr w:type="spellStart"/>
      <w:r w:rsidRPr="007F6E70">
        <w:rPr>
          <w:sz w:val="18"/>
          <w:szCs w:val="18"/>
          <w:shd w:val="clear" w:color="auto" w:fill="FFFFFF"/>
        </w:rPr>
        <w:t>School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(University </w:t>
      </w:r>
      <w:proofErr w:type="spellStart"/>
      <w:r w:rsidRPr="007F6E70">
        <w:rPr>
          <w:sz w:val="18"/>
          <w:szCs w:val="18"/>
          <w:shd w:val="clear" w:color="auto" w:fill="FFFFFF"/>
        </w:rPr>
        <w:t>of</w:t>
      </w:r>
      <w:proofErr w:type="spellEnd"/>
      <w:r w:rsidRPr="007F6E70">
        <w:rPr>
          <w:sz w:val="18"/>
          <w:szCs w:val="18"/>
          <w:shd w:val="clear" w:color="auto" w:fill="FFFFFF"/>
        </w:rPr>
        <w:t xml:space="preserve"> Navarra). V</w:t>
      </w:r>
      <w:r w:rsidRPr="007F6E70">
        <w:rPr>
          <w:rFonts w:cs="Technika"/>
          <w:sz w:val="18"/>
          <w:szCs w:val="18"/>
          <w:shd w:val="clear" w:color="auto" w:fill="FFFFFF"/>
        </w:rPr>
        <w:t>í</w:t>
      </w:r>
      <w:r w:rsidRPr="007F6E70">
        <w:rPr>
          <w:sz w:val="18"/>
          <w:szCs w:val="18"/>
          <w:shd w:val="clear" w:color="auto" w:fill="FFFFFF"/>
        </w:rPr>
        <w:t>ce na</w:t>
      </w:r>
      <w:r w:rsidRPr="007F6E70">
        <w:rPr>
          <w:rFonts w:ascii="Cambria" w:hAnsi="Cambria" w:cs="Cambria"/>
          <w:sz w:val="18"/>
          <w:szCs w:val="18"/>
          <w:shd w:val="clear" w:color="auto" w:fill="FFFFFF"/>
        </w:rPr>
        <w:t> </w:t>
      </w:r>
      <w:hyperlink r:id="rId12" w:history="1">
        <w:r w:rsidRPr="007F6E70">
          <w:rPr>
            <w:rStyle w:val="Hypertextovodkaz"/>
            <w:b/>
            <w:bCs/>
            <w:sz w:val="18"/>
            <w:szCs w:val="18"/>
            <w:shd w:val="clear" w:color="auto" w:fill="FFFFFF"/>
          </w:rPr>
          <w:t>www.cvut.cz</w:t>
        </w:r>
      </w:hyperlink>
      <w:r w:rsidRPr="007F6E70">
        <w:rPr>
          <w:sz w:val="18"/>
          <w:szCs w:val="18"/>
          <w:shd w:val="clear" w:color="auto" w:fill="FFFFFF"/>
        </w:rPr>
        <w:t>.</w:t>
      </w:r>
    </w:p>
    <w:sectPr w:rsidR="005804CC" w:rsidRPr="00EB31BA" w:rsidSect="007E1A1B">
      <w:headerReference w:type="default" r:id="rId13"/>
      <w:headerReference w:type="first" r:id="rId14"/>
      <w:footerReference w:type="first" r:id="rId15"/>
      <w:pgSz w:w="11906" w:h="16838"/>
      <w:pgMar w:top="3407" w:right="851" w:bottom="851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6BDCA" w14:textId="77777777" w:rsidR="00BB35C8" w:rsidRDefault="00BB35C8" w:rsidP="003829EA">
      <w:pPr>
        <w:spacing w:line="240" w:lineRule="auto"/>
      </w:pPr>
      <w:r>
        <w:separator/>
      </w:r>
    </w:p>
  </w:endnote>
  <w:endnote w:type="continuationSeparator" w:id="0">
    <w:p w14:paraId="0DB17A7F" w14:textId="77777777" w:rsidR="00BB35C8" w:rsidRDefault="00BB35C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2B5D6A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B0AF" w14:textId="77777777" w:rsidR="00BB35C8" w:rsidRDefault="00BB35C8" w:rsidP="003829EA">
      <w:pPr>
        <w:spacing w:line="240" w:lineRule="auto"/>
      </w:pPr>
      <w:r>
        <w:separator/>
      </w:r>
    </w:p>
  </w:footnote>
  <w:footnote w:type="continuationSeparator" w:id="0">
    <w:p w14:paraId="30CBFF36" w14:textId="77777777" w:rsidR="00BB35C8" w:rsidRDefault="00BB35C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3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8D97368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C0296D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3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53CE"/>
    <w:multiLevelType w:val="hybridMultilevel"/>
    <w:tmpl w:val="FBDCCC10"/>
    <w:lvl w:ilvl="0" w:tplc="8B56E3D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MTe2MLI0tjQ0tLRQ0lEKTi0uzszPAykwrgUA29+mUywAAAA="/>
  </w:docVars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172F1"/>
    <w:rsid w:val="000203D1"/>
    <w:rsid w:val="000241EE"/>
    <w:rsid w:val="0002589E"/>
    <w:rsid w:val="000279B6"/>
    <w:rsid w:val="000355E3"/>
    <w:rsid w:val="00037CA3"/>
    <w:rsid w:val="000403B8"/>
    <w:rsid w:val="000421D9"/>
    <w:rsid w:val="000434BA"/>
    <w:rsid w:val="00045A8B"/>
    <w:rsid w:val="0004773D"/>
    <w:rsid w:val="00051265"/>
    <w:rsid w:val="000517E5"/>
    <w:rsid w:val="00053495"/>
    <w:rsid w:val="00062F1A"/>
    <w:rsid w:val="000633F2"/>
    <w:rsid w:val="00064511"/>
    <w:rsid w:val="00065F88"/>
    <w:rsid w:val="000705C7"/>
    <w:rsid w:val="00071B94"/>
    <w:rsid w:val="0007222F"/>
    <w:rsid w:val="000726B8"/>
    <w:rsid w:val="00076DC5"/>
    <w:rsid w:val="00080867"/>
    <w:rsid w:val="00080A5C"/>
    <w:rsid w:val="00085CCE"/>
    <w:rsid w:val="00090A1E"/>
    <w:rsid w:val="0009492D"/>
    <w:rsid w:val="0009550A"/>
    <w:rsid w:val="00096865"/>
    <w:rsid w:val="000A4D7F"/>
    <w:rsid w:val="000A53BA"/>
    <w:rsid w:val="000A6197"/>
    <w:rsid w:val="000A6F62"/>
    <w:rsid w:val="000B08F8"/>
    <w:rsid w:val="000C7203"/>
    <w:rsid w:val="000D5D47"/>
    <w:rsid w:val="000D7C1C"/>
    <w:rsid w:val="000F022C"/>
    <w:rsid w:val="000F3D93"/>
    <w:rsid w:val="000F436A"/>
    <w:rsid w:val="000F5911"/>
    <w:rsid w:val="000F5CBA"/>
    <w:rsid w:val="000F72F3"/>
    <w:rsid w:val="001017F7"/>
    <w:rsid w:val="001079D8"/>
    <w:rsid w:val="001143EB"/>
    <w:rsid w:val="00114B39"/>
    <w:rsid w:val="001173CA"/>
    <w:rsid w:val="00125B6F"/>
    <w:rsid w:val="00125CDB"/>
    <w:rsid w:val="00127864"/>
    <w:rsid w:val="001442C5"/>
    <w:rsid w:val="001458F5"/>
    <w:rsid w:val="00146ABD"/>
    <w:rsid w:val="0014704C"/>
    <w:rsid w:val="00152C1D"/>
    <w:rsid w:val="0015653F"/>
    <w:rsid w:val="00160409"/>
    <w:rsid w:val="00160A6B"/>
    <w:rsid w:val="0016153C"/>
    <w:rsid w:val="00167A8B"/>
    <w:rsid w:val="001766B4"/>
    <w:rsid w:val="00180787"/>
    <w:rsid w:val="0018138B"/>
    <w:rsid w:val="001816B5"/>
    <w:rsid w:val="00181B29"/>
    <w:rsid w:val="00186B27"/>
    <w:rsid w:val="00186EEB"/>
    <w:rsid w:val="001871BC"/>
    <w:rsid w:val="001A2071"/>
    <w:rsid w:val="001B57EE"/>
    <w:rsid w:val="001C2626"/>
    <w:rsid w:val="001C3697"/>
    <w:rsid w:val="001C6EE6"/>
    <w:rsid w:val="001C7E6B"/>
    <w:rsid w:val="001D31CB"/>
    <w:rsid w:val="001D5EA7"/>
    <w:rsid w:val="001E063F"/>
    <w:rsid w:val="001E3831"/>
    <w:rsid w:val="001E6D7B"/>
    <w:rsid w:val="001F4FDE"/>
    <w:rsid w:val="001F6456"/>
    <w:rsid w:val="001F7A22"/>
    <w:rsid w:val="00205C37"/>
    <w:rsid w:val="00207A67"/>
    <w:rsid w:val="002109C7"/>
    <w:rsid w:val="0021260C"/>
    <w:rsid w:val="002176AC"/>
    <w:rsid w:val="00223732"/>
    <w:rsid w:val="00226467"/>
    <w:rsid w:val="002327A7"/>
    <w:rsid w:val="00232BA7"/>
    <w:rsid w:val="00233524"/>
    <w:rsid w:val="00237423"/>
    <w:rsid w:val="0024092B"/>
    <w:rsid w:val="00241FB9"/>
    <w:rsid w:val="0024679F"/>
    <w:rsid w:val="002553A2"/>
    <w:rsid w:val="00256D35"/>
    <w:rsid w:val="002640F1"/>
    <w:rsid w:val="002707EA"/>
    <w:rsid w:val="00274C75"/>
    <w:rsid w:val="00274D01"/>
    <w:rsid w:val="002759C3"/>
    <w:rsid w:val="002819B9"/>
    <w:rsid w:val="0028591C"/>
    <w:rsid w:val="00286717"/>
    <w:rsid w:val="00286E6A"/>
    <w:rsid w:val="00291D39"/>
    <w:rsid w:val="00296D15"/>
    <w:rsid w:val="00297CB8"/>
    <w:rsid w:val="002A4B9F"/>
    <w:rsid w:val="002A7A2B"/>
    <w:rsid w:val="002B5794"/>
    <w:rsid w:val="002C0711"/>
    <w:rsid w:val="002C54BB"/>
    <w:rsid w:val="002D3122"/>
    <w:rsid w:val="002D4522"/>
    <w:rsid w:val="002E28EB"/>
    <w:rsid w:val="002E68B8"/>
    <w:rsid w:val="002F018C"/>
    <w:rsid w:val="002F1667"/>
    <w:rsid w:val="002F541A"/>
    <w:rsid w:val="002F67D5"/>
    <w:rsid w:val="003010E1"/>
    <w:rsid w:val="00303659"/>
    <w:rsid w:val="00306900"/>
    <w:rsid w:val="00306AEF"/>
    <w:rsid w:val="003103FC"/>
    <w:rsid w:val="00320825"/>
    <w:rsid w:val="00323A44"/>
    <w:rsid w:val="00324D59"/>
    <w:rsid w:val="0032792E"/>
    <w:rsid w:val="003279A4"/>
    <w:rsid w:val="003357EF"/>
    <w:rsid w:val="00335F53"/>
    <w:rsid w:val="003429B8"/>
    <w:rsid w:val="00343435"/>
    <w:rsid w:val="0034476F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238E"/>
    <w:rsid w:val="00373E52"/>
    <w:rsid w:val="00380656"/>
    <w:rsid w:val="00382773"/>
    <w:rsid w:val="003829EA"/>
    <w:rsid w:val="00385BC0"/>
    <w:rsid w:val="00386C6F"/>
    <w:rsid w:val="00387CAD"/>
    <w:rsid w:val="003917B2"/>
    <w:rsid w:val="003A768B"/>
    <w:rsid w:val="003B45CC"/>
    <w:rsid w:val="003C1D10"/>
    <w:rsid w:val="003C3820"/>
    <w:rsid w:val="003D4289"/>
    <w:rsid w:val="003E4EC9"/>
    <w:rsid w:val="003F16B7"/>
    <w:rsid w:val="003F7BC6"/>
    <w:rsid w:val="00400F34"/>
    <w:rsid w:val="004020BE"/>
    <w:rsid w:val="00406215"/>
    <w:rsid w:val="00407E52"/>
    <w:rsid w:val="00420F6D"/>
    <w:rsid w:val="00427F23"/>
    <w:rsid w:val="00430D1C"/>
    <w:rsid w:val="004328BB"/>
    <w:rsid w:val="004345FB"/>
    <w:rsid w:val="004346AE"/>
    <w:rsid w:val="0043746C"/>
    <w:rsid w:val="00440B42"/>
    <w:rsid w:val="00441CAD"/>
    <w:rsid w:val="00442554"/>
    <w:rsid w:val="00443204"/>
    <w:rsid w:val="0045242F"/>
    <w:rsid w:val="004529D4"/>
    <w:rsid w:val="004540F0"/>
    <w:rsid w:val="00456C94"/>
    <w:rsid w:val="00464D19"/>
    <w:rsid w:val="0047137B"/>
    <w:rsid w:val="00472932"/>
    <w:rsid w:val="00475F45"/>
    <w:rsid w:val="004764D3"/>
    <w:rsid w:val="004800DB"/>
    <w:rsid w:val="004817D1"/>
    <w:rsid w:val="00487551"/>
    <w:rsid w:val="00487AF1"/>
    <w:rsid w:val="00496C3A"/>
    <w:rsid w:val="004A4750"/>
    <w:rsid w:val="004A710E"/>
    <w:rsid w:val="004B61BC"/>
    <w:rsid w:val="004B6394"/>
    <w:rsid w:val="004C0188"/>
    <w:rsid w:val="004C32DD"/>
    <w:rsid w:val="004C34B5"/>
    <w:rsid w:val="004C5405"/>
    <w:rsid w:val="004C5D7B"/>
    <w:rsid w:val="004E1E20"/>
    <w:rsid w:val="004E45C4"/>
    <w:rsid w:val="004E4774"/>
    <w:rsid w:val="004F3F6C"/>
    <w:rsid w:val="004F7204"/>
    <w:rsid w:val="004F7BEB"/>
    <w:rsid w:val="00506CFF"/>
    <w:rsid w:val="00511CA4"/>
    <w:rsid w:val="00512DE3"/>
    <w:rsid w:val="005163DC"/>
    <w:rsid w:val="0051641F"/>
    <w:rsid w:val="00520F33"/>
    <w:rsid w:val="00521253"/>
    <w:rsid w:val="00525FE1"/>
    <w:rsid w:val="005266C4"/>
    <w:rsid w:val="00527D8C"/>
    <w:rsid w:val="00530278"/>
    <w:rsid w:val="00533E17"/>
    <w:rsid w:val="005360C9"/>
    <w:rsid w:val="0054042E"/>
    <w:rsid w:val="0055192F"/>
    <w:rsid w:val="005529E4"/>
    <w:rsid w:val="005559D3"/>
    <w:rsid w:val="0056284F"/>
    <w:rsid w:val="00564E0B"/>
    <w:rsid w:val="00566042"/>
    <w:rsid w:val="00571A38"/>
    <w:rsid w:val="00574099"/>
    <w:rsid w:val="005753CB"/>
    <w:rsid w:val="00577A1E"/>
    <w:rsid w:val="005804CC"/>
    <w:rsid w:val="00581675"/>
    <w:rsid w:val="00584D80"/>
    <w:rsid w:val="00585555"/>
    <w:rsid w:val="00591334"/>
    <w:rsid w:val="005920A0"/>
    <w:rsid w:val="00592149"/>
    <w:rsid w:val="0059637C"/>
    <w:rsid w:val="005A2EC0"/>
    <w:rsid w:val="005A6F2C"/>
    <w:rsid w:val="005B780D"/>
    <w:rsid w:val="005B7E27"/>
    <w:rsid w:val="005C148E"/>
    <w:rsid w:val="005C1493"/>
    <w:rsid w:val="005D2179"/>
    <w:rsid w:val="005D6019"/>
    <w:rsid w:val="005D7AB0"/>
    <w:rsid w:val="005E574D"/>
    <w:rsid w:val="005E759D"/>
    <w:rsid w:val="005F0180"/>
    <w:rsid w:val="005F0396"/>
    <w:rsid w:val="005F1B84"/>
    <w:rsid w:val="005F1D61"/>
    <w:rsid w:val="005F606B"/>
    <w:rsid w:val="005F7712"/>
    <w:rsid w:val="00601B9C"/>
    <w:rsid w:val="00612C80"/>
    <w:rsid w:val="00613C12"/>
    <w:rsid w:val="00624496"/>
    <w:rsid w:val="00644098"/>
    <w:rsid w:val="00647172"/>
    <w:rsid w:val="00655AC1"/>
    <w:rsid w:val="00661F62"/>
    <w:rsid w:val="00663CCA"/>
    <w:rsid w:val="006648EF"/>
    <w:rsid w:val="00667892"/>
    <w:rsid w:val="00674493"/>
    <w:rsid w:val="006772A0"/>
    <w:rsid w:val="00680A57"/>
    <w:rsid w:val="006847F6"/>
    <w:rsid w:val="006865E5"/>
    <w:rsid w:val="006943BA"/>
    <w:rsid w:val="00694575"/>
    <w:rsid w:val="00695326"/>
    <w:rsid w:val="00696317"/>
    <w:rsid w:val="006A448F"/>
    <w:rsid w:val="006B2B3E"/>
    <w:rsid w:val="006B3E15"/>
    <w:rsid w:val="006B599E"/>
    <w:rsid w:val="006B6CDA"/>
    <w:rsid w:val="006B7AC7"/>
    <w:rsid w:val="006C4C62"/>
    <w:rsid w:val="006C5F2B"/>
    <w:rsid w:val="006C66B6"/>
    <w:rsid w:val="006D05AE"/>
    <w:rsid w:val="006E1F9C"/>
    <w:rsid w:val="006E2A56"/>
    <w:rsid w:val="006E495B"/>
    <w:rsid w:val="006E689D"/>
    <w:rsid w:val="006F0C52"/>
    <w:rsid w:val="006F11DA"/>
    <w:rsid w:val="006F42B9"/>
    <w:rsid w:val="006F52AA"/>
    <w:rsid w:val="006F6ECA"/>
    <w:rsid w:val="006F7012"/>
    <w:rsid w:val="007074AC"/>
    <w:rsid w:val="0070763E"/>
    <w:rsid w:val="00710091"/>
    <w:rsid w:val="00713EE4"/>
    <w:rsid w:val="007149BD"/>
    <w:rsid w:val="00714B90"/>
    <w:rsid w:val="0071577B"/>
    <w:rsid w:val="007163DE"/>
    <w:rsid w:val="00717844"/>
    <w:rsid w:val="007248D6"/>
    <w:rsid w:val="0072572D"/>
    <w:rsid w:val="007334A1"/>
    <w:rsid w:val="007344DD"/>
    <w:rsid w:val="007431D0"/>
    <w:rsid w:val="00743B76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5641"/>
    <w:rsid w:val="007761B7"/>
    <w:rsid w:val="007832D0"/>
    <w:rsid w:val="00784A8F"/>
    <w:rsid w:val="00784B27"/>
    <w:rsid w:val="00786DC1"/>
    <w:rsid w:val="00790AFA"/>
    <w:rsid w:val="00795613"/>
    <w:rsid w:val="00795B9D"/>
    <w:rsid w:val="007960A4"/>
    <w:rsid w:val="007964F5"/>
    <w:rsid w:val="007970DB"/>
    <w:rsid w:val="007A21E9"/>
    <w:rsid w:val="007A225E"/>
    <w:rsid w:val="007A754F"/>
    <w:rsid w:val="007B0414"/>
    <w:rsid w:val="007B06F9"/>
    <w:rsid w:val="007B2E6E"/>
    <w:rsid w:val="007B4876"/>
    <w:rsid w:val="007B5531"/>
    <w:rsid w:val="007B5807"/>
    <w:rsid w:val="007B68EC"/>
    <w:rsid w:val="007D098B"/>
    <w:rsid w:val="007D4E04"/>
    <w:rsid w:val="007D4EE9"/>
    <w:rsid w:val="007D57DB"/>
    <w:rsid w:val="007D5B59"/>
    <w:rsid w:val="007D6E7C"/>
    <w:rsid w:val="007E1A1B"/>
    <w:rsid w:val="007E5ED5"/>
    <w:rsid w:val="007E656A"/>
    <w:rsid w:val="007E7517"/>
    <w:rsid w:val="007F2D94"/>
    <w:rsid w:val="00801CB3"/>
    <w:rsid w:val="008045DE"/>
    <w:rsid w:val="00805B77"/>
    <w:rsid w:val="008065C4"/>
    <w:rsid w:val="00807F1E"/>
    <w:rsid w:val="00810C06"/>
    <w:rsid w:val="00812E9B"/>
    <w:rsid w:val="00814DAA"/>
    <w:rsid w:val="0081669E"/>
    <w:rsid w:val="00816AEF"/>
    <w:rsid w:val="00817AB9"/>
    <w:rsid w:val="00826379"/>
    <w:rsid w:val="00832387"/>
    <w:rsid w:val="00833F21"/>
    <w:rsid w:val="00840A1C"/>
    <w:rsid w:val="00850ECD"/>
    <w:rsid w:val="0085311E"/>
    <w:rsid w:val="00864945"/>
    <w:rsid w:val="00876AD2"/>
    <w:rsid w:val="00877B67"/>
    <w:rsid w:val="0088161C"/>
    <w:rsid w:val="008828B5"/>
    <w:rsid w:val="00885EC2"/>
    <w:rsid w:val="0089204C"/>
    <w:rsid w:val="0089260C"/>
    <w:rsid w:val="00892B51"/>
    <w:rsid w:val="008938F4"/>
    <w:rsid w:val="008940E0"/>
    <w:rsid w:val="008A47FD"/>
    <w:rsid w:val="008B0A04"/>
    <w:rsid w:val="008B5C6D"/>
    <w:rsid w:val="008C5374"/>
    <w:rsid w:val="008D0849"/>
    <w:rsid w:val="008D335C"/>
    <w:rsid w:val="008D4B2A"/>
    <w:rsid w:val="008D5689"/>
    <w:rsid w:val="008D5DCD"/>
    <w:rsid w:val="008E12C1"/>
    <w:rsid w:val="008E6DDF"/>
    <w:rsid w:val="008E710C"/>
    <w:rsid w:val="008E754C"/>
    <w:rsid w:val="008F04A2"/>
    <w:rsid w:val="008F0C69"/>
    <w:rsid w:val="008F332A"/>
    <w:rsid w:val="00901775"/>
    <w:rsid w:val="00906F3B"/>
    <w:rsid w:val="009116DB"/>
    <w:rsid w:val="00912154"/>
    <w:rsid w:val="00914E5D"/>
    <w:rsid w:val="00921830"/>
    <w:rsid w:val="009234B1"/>
    <w:rsid w:val="00925272"/>
    <w:rsid w:val="00941856"/>
    <w:rsid w:val="0094353B"/>
    <w:rsid w:val="009502FE"/>
    <w:rsid w:val="009566D3"/>
    <w:rsid w:val="009569CF"/>
    <w:rsid w:val="009625CD"/>
    <w:rsid w:val="00962DA5"/>
    <w:rsid w:val="00964537"/>
    <w:rsid w:val="00964AD0"/>
    <w:rsid w:val="00973CC2"/>
    <w:rsid w:val="00975807"/>
    <w:rsid w:val="00976607"/>
    <w:rsid w:val="00976657"/>
    <w:rsid w:val="009767CE"/>
    <w:rsid w:val="00981C3F"/>
    <w:rsid w:val="00982320"/>
    <w:rsid w:val="00990A0A"/>
    <w:rsid w:val="00996B52"/>
    <w:rsid w:val="00996BA7"/>
    <w:rsid w:val="00997E73"/>
    <w:rsid w:val="009A04F0"/>
    <w:rsid w:val="009A2679"/>
    <w:rsid w:val="009B3F71"/>
    <w:rsid w:val="009C097C"/>
    <w:rsid w:val="009C2920"/>
    <w:rsid w:val="009C3103"/>
    <w:rsid w:val="009C6255"/>
    <w:rsid w:val="009C65ED"/>
    <w:rsid w:val="009C760E"/>
    <w:rsid w:val="009D4817"/>
    <w:rsid w:val="009D5A2B"/>
    <w:rsid w:val="009D6551"/>
    <w:rsid w:val="009E5CBD"/>
    <w:rsid w:val="009F3182"/>
    <w:rsid w:val="009F52C5"/>
    <w:rsid w:val="009F630C"/>
    <w:rsid w:val="009F6BE8"/>
    <w:rsid w:val="00A016F3"/>
    <w:rsid w:val="00A01B45"/>
    <w:rsid w:val="00A059A7"/>
    <w:rsid w:val="00A05CE6"/>
    <w:rsid w:val="00A067E1"/>
    <w:rsid w:val="00A07DA2"/>
    <w:rsid w:val="00A1314E"/>
    <w:rsid w:val="00A13372"/>
    <w:rsid w:val="00A141E8"/>
    <w:rsid w:val="00A15B4D"/>
    <w:rsid w:val="00A2172D"/>
    <w:rsid w:val="00A22017"/>
    <w:rsid w:val="00A24C3B"/>
    <w:rsid w:val="00A25F66"/>
    <w:rsid w:val="00A3030E"/>
    <w:rsid w:val="00A410A3"/>
    <w:rsid w:val="00A430CA"/>
    <w:rsid w:val="00A43243"/>
    <w:rsid w:val="00A471BC"/>
    <w:rsid w:val="00A5019A"/>
    <w:rsid w:val="00A60BDB"/>
    <w:rsid w:val="00A633CE"/>
    <w:rsid w:val="00A66940"/>
    <w:rsid w:val="00A710D0"/>
    <w:rsid w:val="00A75551"/>
    <w:rsid w:val="00A75A8C"/>
    <w:rsid w:val="00A76491"/>
    <w:rsid w:val="00A77353"/>
    <w:rsid w:val="00A8087B"/>
    <w:rsid w:val="00A83188"/>
    <w:rsid w:val="00A84A99"/>
    <w:rsid w:val="00A84BE5"/>
    <w:rsid w:val="00A859BF"/>
    <w:rsid w:val="00A86128"/>
    <w:rsid w:val="00A92171"/>
    <w:rsid w:val="00A93218"/>
    <w:rsid w:val="00A93E3A"/>
    <w:rsid w:val="00AA02F8"/>
    <w:rsid w:val="00AA0ADC"/>
    <w:rsid w:val="00AA1B8B"/>
    <w:rsid w:val="00AB6EE2"/>
    <w:rsid w:val="00AB7B16"/>
    <w:rsid w:val="00AC379D"/>
    <w:rsid w:val="00AC6D20"/>
    <w:rsid w:val="00AD09D5"/>
    <w:rsid w:val="00AD0B01"/>
    <w:rsid w:val="00AD75EB"/>
    <w:rsid w:val="00AD7EE8"/>
    <w:rsid w:val="00AE0870"/>
    <w:rsid w:val="00AE1266"/>
    <w:rsid w:val="00AE43F5"/>
    <w:rsid w:val="00AF12AF"/>
    <w:rsid w:val="00B00C6D"/>
    <w:rsid w:val="00B0636F"/>
    <w:rsid w:val="00B122CE"/>
    <w:rsid w:val="00B1277E"/>
    <w:rsid w:val="00B1378B"/>
    <w:rsid w:val="00B22D75"/>
    <w:rsid w:val="00B26761"/>
    <w:rsid w:val="00B323CB"/>
    <w:rsid w:val="00B436A4"/>
    <w:rsid w:val="00B4467A"/>
    <w:rsid w:val="00B44F90"/>
    <w:rsid w:val="00B54B03"/>
    <w:rsid w:val="00B63BFB"/>
    <w:rsid w:val="00B63D38"/>
    <w:rsid w:val="00B65C8A"/>
    <w:rsid w:val="00B71B05"/>
    <w:rsid w:val="00B77193"/>
    <w:rsid w:val="00B8574B"/>
    <w:rsid w:val="00B90C5E"/>
    <w:rsid w:val="00B953D8"/>
    <w:rsid w:val="00B97121"/>
    <w:rsid w:val="00B97C63"/>
    <w:rsid w:val="00BA0297"/>
    <w:rsid w:val="00BA083A"/>
    <w:rsid w:val="00BB34A7"/>
    <w:rsid w:val="00BB35C8"/>
    <w:rsid w:val="00BB5331"/>
    <w:rsid w:val="00BC0E55"/>
    <w:rsid w:val="00BC1D28"/>
    <w:rsid w:val="00BC2C10"/>
    <w:rsid w:val="00BC343B"/>
    <w:rsid w:val="00BC4E7A"/>
    <w:rsid w:val="00BD26C0"/>
    <w:rsid w:val="00BD397F"/>
    <w:rsid w:val="00BD41CF"/>
    <w:rsid w:val="00BD4649"/>
    <w:rsid w:val="00BD5520"/>
    <w:rsid w:val="00BD573B"/>
    <w:rsid w:val="00BE084E"/>
    <w:rsid w:val="00BE3A4A"/>
    <w:rsid w:val="00BE3DFC"/>
    <w:rsid w:val="00BE51F8"/>
    <w:rsid w:val="00BF07F6"/>
    <w:rsid w:val="00BF1D2C"/>
    <w:rsid w:val="00BF24DF"/>
    <w:rsid w:val="00BF2FF5"/>
    <w:rsid w:val="00BF4E50"/>
    <w:rsid w:val="00BF71C0"/>
    <w:rsid w:val="00BF7F31"/>
    <w:rsid w:val="00C01135"/>
    <w:rsid w:val="00C01D0A"/>
    <w:rsid w:val="00C0296D"/>
    <w:rsid w:val="00C0422F"/>
    <w:rsid w:val="00C06650"/>
    <w:rsid w:val="00C10B66"/>
    <w:rsid w:val="00C10E19"/>
    <w:rsid w:val="00C139F4"/>
    <w:rsid w:val="00C17DE3"/>
    <w:rsid w:val="00C22E50"/>
    <w:rsid w:val="00C25156"/>
    <w:rsid w:val="00C25AC2"/>
    <w:rsid w:val="00C267C9"/>
    <w:rsid w:val="00C26C74"/>
    <w:rsid w:val="00C33036"/>
    <w:rsid w:val="00C400F0"/>
    <w:rsid w:val="00C40D1D"/>
    <w:rsid w:val="00C44611"/>
    <w:rsid w:val="00C46C2E"/>
    <w:rsid w:val="00C5222E"/>
    <w:rsid w:val="00C52F0B"/>
    <w:rsid w:val="00C54FE8"/>
    <w:rsid w:val="00C614F8"/>
    <w:rsid w:val="00C644AD"/>
    <w:rsid w:val="00C71F8B"/>
    <w:rsid w:val="00C80FF1"/>
    <w:rsid w:val="00C926A4"/>
    <w:rsid w:val="00C93904"/>
    <w:rsid w:val="00C94055"/>
    <w:rsid w:val="00C94398"/>
    <w:rsid w:val="00CA088A"/>
    <w:rsid w:val="00CA0B59"/>
    <w:rsid w:val="00CA1B93"/>
    <w:rsid w:val="00CA2FDC"/>
    <w:rsid w:val="00CA329F"/>
    <w:rsid w:val="00CA3822"/>
    <w:rsid w:val="00CA5C03"/>
    <w:rsid w:val="00CC1321"/>
    <w:rsid w:val="00CC20A9"/>
    <w:rsid w:val="00CC2242"/>
    <w:rsid w:val="00CD244B"/>
    <w:rsid w:val="00CD34E7"/>
    <w:rsid w:val="00CD5575"/>
    <w:rsid w:val="00CD73E8"/>
    <w:rsid w:val="00CE63C6"/>
    <w:rsid w:val="00CE6DA7"/>
    <w:rsid w:val="00CF3BEF"/>
    <w:rsid w:val="00CF545F"/>
    <w:rsid w:val="00CF5F9F"/>
    <w:rsid w:val="00D0455C"/>
    <w:rsid w:val="00D11FCE"/>
    <w:rsid w:val="00D12384"/>
    <w:rsid w:val="00D15B19"/>
    <w:rsid w:val="00D23D06"/>
    <w:rsid w:val="00D24983"/>
    <w:rsid w:val="00D261ED"/>
    <w:rsid w:val="00D300FD"/>
    <w:rsid w:val="00D31919"/>
    <w:rsid w:val="00D3303A"/>
    <w:rsid w:val="00D33E16"/>
    <w:rsid w:val="00D3546B"/>
    <w:rsid w:val="00D513C8"/>
    <w:rsid w:val="00D5683F"/>
    <w:rsid w:val="00D612F5"/>
    <w:rsid w:val="00D63040"/>
    <w:rsid w:val="00D631F2"/>
    <w:rsid w:val="00D75093"/>
    <w:rsid w:val="00D76794"/>
    <w:rsid w:val="00D77D86"/>
    <w:rsid w:val="00D81B9E"/>
    <w:rsid w:val="00D81BB6"/>
    <w:rsid w:val="00D82ABB"/>
    <w:rsid w:val="00D83475"/>
    <w:rsid w:val="00D86754"/>
    <w:rsid w:val="00D86F52"/>
    <w:rsid w:val="00D87CD1"/>
    <w:rsid w:val="00D93269"/>
    <w:rsid w:val="00D97EF4"/>
    <w:rsid w:val="00DA0093"/>
    <w:rsid w:val="00DA0BB0"/>
    <w:rsid w:val="00DA704A"/>
    <w:rsid w:val="00DB2004"/>
    <w:rsid w:val="00DB5666"/>
    <w:rsid w:val="00DC3A4F"/>
    <w:rsid w:val="00DC4616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06E4A"/>
    <w:rsid w:val="00E15112"/>
    <w:rsid w:val="00E16874"/>
    <w:rsid w:val="00E2093C"/>
    <w:rsid w:val="00E210D9"/>
    <w:rsid w:val="00E316B3"/>
    <w:rsid w:val="00E31A05"/>
    <w:rsid w:val="00E40EF2"/>
    <w:rsid w:val="00E421B1"/>
    <w:rsid w:val="00E4689C"/>
    <w:rsid w:val="00E50F7E"/>
    <w:rsid w:val="00E568A3"/>
    <w:rsid w:val="00E62C7A"/>
    <w:rsid w:val="00E66774"/>
    <w:rsid w:val="00E71101"/>
    <w:rsid w:val="00E724F6"/>
    <w:rsid w:val="00E73DFC"/>
    <w:rsid w:val="00E7485F"/>
    <w:rsid w:val="00E74FB4"/>
    <w:rsid w:val="00E77AF4"/>
    <w:rsid w:val="00E8109D"/>
    <w:rsid w:val="00E82421"/>
    <w:rsid w:val="00E83E4F"/>
    <w:rsid w:val="00E8641A"/>
    <w:rsid w:val="00E86899"/>
    <w:rsid w:val="00E9605C"/>
    <w:rsid w:val="00EA031C"/>
    <w:rsid w:val="00EA5CDC"/>
    <w:rsid w:val="00EA6F87"/>
    <w:rsid w:val="00EA6FAC"/>
    <w:rsid w:val="00EA73F5"/>
    <w:rsid w:val="00EB0A8D"/>
    <w:rsid w:val="00EB2504"/>
    <w:rsid w:val="00EB31BA"/>
    <w:rsid w:val="00EB4A18"/>
    <w:rsid w:val="00EB66DF"/>
    <w:rsid w:val="00EC11B3"/>
    <w:rsid w:val="00EC7479"/>
    <w:rsid w:val="00ED00A9"/>
    <w:rsid w:val="00ED0C9D"/>
    <w:rsid w:val="00ED1DD1"/>
    <w:rsid w:val="00ED64DC"/>
    <w:rsid w:val="00EE28D8"/>
    <w:rsid w:val="00EE5DA1"/>
    <w:rsid w:val="00EF2B48"/>
    <w:rsid w:val="00F03B5D"/>
    <w:rsid w:val="00F03B9C"/>
    <w:rsid w:val="00F03EBB"/>
    <w:rsid w:val="00F0517E"/>
    <w:rsid w:val="00F11829"/>
    <w:rsid w:val="00F1294C"/>
    <w:rsid w:val="00F12962"/>
    <w:rsid w:val="00F13553"/>
    <w:rsid w:val="00F154F8"/>
    <w:rsid w:val="00F2336D"/>
    <w:rsid w:val="00F23D38"/>
    <w:rsid w:val="00F307A5"/>
    <w:rsid w:val="00F3114A"/>
    <w:rsid w:val="00F31300"/>
    <w:rsid w:val="00F36D80"/>
    <w:rsid w:val="00F44BF3"/>
    <w:rsid w:val="00F5569D"/>
    <w:rsid w:val="00F55F2D"/>
    <w:rsid w:val="00F570F2"/>
    <w:rsid w:val="00F70AB1"/>
    <w:rsid w:val="00F71503"/>
    <w:rsid w:val="00F72512"/>
    <w:rsid w:val="00F77717"/>
    <w:rsid w:val="00F77C86"/>
    <w:rsid w:val="00F81BDF"/>
    <w:rsid w:val="00F845AC"/>
    <w:rsid w:val="00F84A9A"/>
    <w:rsid w:val="00F92545"/>
    <w:rsid w:val="00F94203"/>
    <w:rsid w:val="00F949EF"/>
    <w:rsid w:val="00F95E11"/>
    <w:rsid w:val="00F961EE"/>
    <w:rsid w:val="00FA1375"/>
    <w:rsid w:val="00FA1F44"/>
    <w:rsid w:val="00FA5A43"/>
    <w:rsid w:val="00FA6BE5"/>
    <w:rsid w:val="00FA7904"/>
    <w:rsid w:val="00FA7F85"/>
    <w:rsid w:val="00FB0535"/>
    <w:rsid w:val="00FB58BF"/>
    <w:rsid w:val="00FC0E39"/>
    <w:rsid w:val="00FC2511"/>
    <w:rsid w:val="00FC60C7"/>
    <w:rsid w:val="00FD37A3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qFormat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1B8B"/>
    <w:pPr>
      <w:widowControl/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cs-CZ" w:bidi="ar-SA"/>
    </w:rPr>
  </w:style>
  <w:style w:type="paragraph" w:styleId="Revize">
    <w:name w:val="Revision"/>
    <w:hidden/>
    <w:uiPriority w:val="99"/>
    <w:semiHidden/>
    <w:rsid w:val="00496C3A"/>
    <w:rPr>
      <w:rFonts w:ascii="Technika" w:hAnsi="Technika" w:cs="Mang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B2004"/>
    <w:rPr>
      <w:color w:val="605E5C"/>
      <w:shd w:val="clear" w:color="auto" w:fill="E1DFDD"/>
    </w:rPr>
  </w:style>
  <w:style w:type="character" w:customStyle="1" w:styleId="Hyperlink0">
    <w:name w:val="Hyperlink.0"/>
    <w:basedOn w:val="Hypertextovodkaz"/>
    <w:rsid w:val="00E15112"/>
    <w:rPr>
      <w:outline w:val="0"/>
      <w:color w:val="0000FF"/>
      <w:u w:val="single" w:color="0000FF"/>
    </w:rPr>
  </w:style>
  <w:style w:type="paragraph" w:customStyle="1" w:styleId="xmsonormal">
    <w:name w:val="x_msonormal"/>
    <w:basedOn w:val="Normln"/>
    <w:rsid w:val="00982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99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u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VALENTOVA.2@c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77C70-C581-4BC5-927A-476580B1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CZ.DOTX</Template>
  <TotalTime>81</TotalTime>
  <Pages>3</Pages>
  <Words>1000</Words>
  <Characters>5902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Kateřina Veselá</dc:creator>
  <cp:lastModifiedBy>Vesela, Katerina</cp:lastModifiedBy>
  <cp:revision>7</cp:revision>
  <cp:lastPrinted>2024-04-23T08:57:00Z</cp:lastPrinted>
  <dcterms:created xsi:type="dcterms:W3CDTF">2025-04-14T08:01:00Z</dcterms:created>
  <dcterms:modified xsi:type="dcterms:W3CDTF">2025-04-24T09:44:00Z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  <property fmtid="{D5CDD505-2E9C-101B-9397-08002B2CF9AE}" pid="3" name="GrammarlyDocumentId">
    <vt:lpwstr>006bfd39d6a767883aea931d9dceb297969dcf6e9c422d2a22ef062c2f30a788</vt:lpwstr>
  </property>
</Properties>
</file>