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F399" w14:textId="1DE6F616" w:rsidR="004B74A0" w:rsidRDefault="004B74A0" w:rsidP="00891323">
      <w:pPr>
        <w:pStyle w:val="Zahlavi"/>
        <w:spacing w:line="240" w:lineRule="auto"/>
        <w:jc w:val="both"/>
        <w:rPr>
          <w:lang w:val="cs-CZ"/>
        </w:rPr>
      </w:pPr>
      <w:r w:rsidRPr="007C683E">
        <w:rPr>
          <w:lang w:val="cs-CZ"/>
        </w:rPr>
        <w:t>UNIVER</w:t>
      </w:r>
      <w:r w:rsidR="00BC4D58">
        <w:rPr>
          <w:lang w:val="cs-CZ"/>
        </w:rPr>
        <w:t>sity centre for energy efficient buildings</w:t>
      </w:r>
      <w:r w:rsidRPr="007C683E">
        <w:rPr>
          <w:lang w:val="cs-CZ"/>
        </w:rPr>
        <w:t xml:space="preserve"> </w:t>
      </w:r>
      <w:r w:rsidR="00BC4D58">
        <w:rPr>
          <w:lang w:val="cs-CZ"/>
        </w:rPr>
        <w:t>ctu in prague</w:t>
      </w:r>
      <w:r w:rsidRPr="00767F91">
        <w:rPr>
          <w:lang w:val="cs-CZ"/>
        </w:rPr>
        <w:t xml:space="preserve"> </w:t>
      </w:r>
    </w:p>
    <w:p w14:paraId="6A101DE9" w14:textId="7E80D680" w:rsidR="00891323" w:rsidRPr="00767F91" w:rsidRDefault="00891323" w:rsidP="00891323">
      <w:pPr>
        <w:pStyle w:val="Zahlavi"/>
        <w:spacing w:line="240" w:lineRule="auto"/>
        <w:jc w:val="both"/>
        <w:rPr>
          <w:lang w:val="cs-CZ"/>
        </w:rPr>
      </w:pPr>
      <w:r w:rsidRPr="00767F91">
        <w:rPr>
          <w:lang w:val="cs-CZ"/>
        </w:rPr>
        <w:t>TŘINECKÁ 1024, BUŠTĚHRAD</w:t>
      </w:r>
    </w:p>
    <w:p w14:paraId="07585DBF" w14:textId="76285E64" w:rsidR="00891323" w:rsidRPr="00767F91" w:rsidRDefault="00BC4D58" w:rsidP="00891323">
      <w:pPr>
        <w:pStyle w:val="Zahlavi"/>
        <w:spacing w:line="240" w:lineRule="auto"/>
        <w:jc w:val="both"/>
        <w:rPr>
          <w:lang w:val="cs-CZ"/>
        </w:rPr>
      </w:pPr>
      <w:r>
        <w:rPr>
          <w:lang w:val="cs-CZ"/>
        </w:rPr>
        <w:t>in</w:t>
      </w:r>
      <w:r w:rsidR="00891323" w:rsidRPr="00767F91">
        <w:rPr>
          <w:lang w:val="cs-CZ"/>
        </w:rPr>
        <w:t xml:space="preserve"> BUŠTĚHRAD</w:t>
      </w:r>
      <w:r>
        <w:rPr>
          <w:lang w:val="cs-CZ"/>
        </w:rPr>
        <w:t>,</w:t>
      </w:r>
      <w:r w:rsidR="00891323" w:rsidRPr="00767F91">
        <w:rPr>
          <w:lang w:val="cs-CZ"/>
        </w:rPr>
        <w:t xml:space="preserve"> </w:t>
      </w:r>
      <w:r>
        <w:rPr>
          <w:lang w:val="cs-CZ"/>
        </w:rPr>
        <w:t xml:space="preserve">March </w:t>
      </w:r>
      <w:r w:rsidR="00624517">
        <w:rPr>
          <w:lang w:val="cs-CZ"/>
        </w:rPr>
        <w:t>18</w:t>
      </w:r>
      <w:r>
        <w:rPr>
          <w:lang w:val="cs-CZ"/>
        </w:rPr>
        <w:t>,</w:t>
      </w:r>
      <w:r w:rsidR="00891323" w:rsidRPr="00767F91">
        <w:rPr>
          <w:lang w:val="cs-CZ"/>
        </w:rPr>
        <w:t>202</w:t>
      </w:r>
      <w:r w:rsidR="0036002B" w:rsidRPr="00767F91">
        <w:rPr>
          <w:lang w:val="cs-CZ"/>
        </w:rPr>
        <w:t>6</w:t>
      </w:r>
      <w:r w:rsidR="00891323" w:rsidRPr="00767F91">
        <w:rPr>
          <w:lang w:val="cs-CZ"/>
        </w:rPr>
        <w:t xml:space="preserve"> </w:t>
      </w:r>
    </w:p>
    <w:p w14:paraId="641123A7" w14:textId="77777777" w:rsidR="00891323" w:rsidRPr="00767F91" w:rsidRDefault="00891323" w:rsidP="00891323">
      <w:pPr>
        <w:spacing w:line="240" w:lineRule="auto"/>
        <w:jc w:val="both"/>
        <w:rPr>
          <w:rFonts w:cs="Arial"/>
          <w:b/>
          <w:bCs/>
          <w:caps/>
          <w:color w:val="000000" w:themeColor="text1"/>
          <w:spacing w:val="8"/>
          <w:kern w:val="20"/>
          <w:szCs w:val="20"/>
          <w:lang w:bidi="ar-SA"/>
          <w14:numForm w14:val="lining"/>
          <w14:numSpacing w14:val="proportional"/>
        </w:rPr>
      </w:pPr>
    </w:p>
    <w:p w14:paraId="0091B183" w14:textId="36EAA154" w:rsidR="00891323" w:rsidRPr="00767F91" w:rsidRDefault="00BC4D58" w:rsidP="00891323">
      <w:pPr>
        <w:pStyle w:val="Zahlavi"/>
        <w:spacing w:line="240" w:lineRule="auto"/>
        <w:jc w:val="both"/>
        <w:rPr>
          <w:lang w:val="cs-CZ"/>
        </w:rPr>
      </w:pPr>
      <w:r>
        <w:rPr>
          <w:rFonts w:cs="Arial"/>
          <w:color w:val="000000" w:themeColor="text1"/>
          <w:lang w:val="cs-CZ"/>
        </w:rPr>
        <w:t>c</w:t>
      </w:r>
      <w:r w:rsidR="00891323" w:rsidRPr="00767F91">
        <w:rPr>
          <w:rFonts w:cs="Arial"/>
          <w:color w:val="000000" w:themeColor="text1"/>
          <w:lang w:val="cs-CZ"/>
        </w:rPr>
        <w:t>ONTA</w:t>
      </w:r>
      <w:r>
        <w:rPr>
          <w:rFonts w:cs="Arial"/>
          <w:color w:val="000000" w:themeColor="text1"/>
          <w:lang w:val="cs-CZ"/>
        </w:rPr>
        <w:t>c</w:t>
      </w:r>
      <w:r w:rsidR="00891323" w:rsidRPr="00767F91">
        <w:rPr>
          <w:rFonts w:cs="Arial"/>
          <w:color w:val="000000" w:themeColor="text1"/>
          <w:lang w:val="cs-CZ"/>
        </w:rPr>
        <w:t xml:space="preserve">T </w:t>
      </w:r>
      <w:r>
        <w:rPr>
          <w:rFonts w:cs="Arial"/>
          <w:color w:val="000000" w:themeColor="text1"/>
          <w:lang w:val="cs-CZ"/>
        </w:rPr>
        <w:t>for</w:t>
      </w:r>
      <w:r w:rsidR="00891323" w:rsidRPr="00767F91">
        <w:rPr>
          <w:rFonts w:cs="Arial"/>
          <w:color w:val="000000" w:themeColor="text1"/>
          <w:lang w:val="cs-CZ"/>
        </w:rPr>
        <w:t xml:space="preserve"> M</w:t>
      </w:r>
      <w:r>
        <w:rPr>
          <w:rFonts w:cs="Arial"/>
          <w:color w:val="000000" w:themeColor="text1"/>
          <w:lang w:val="cs-CZ"/>
        </w:rPr>
        <w:t>e</w:t>
      </w:r>
      <w:r w:rsidR="00891323" w:rsidRPr="00767F91">
        <w:rPr>
          <w:rFonts w:cs="Arial"/>
          <w:color w:val="000000" w:themeColor="text1"/>
          <w:lang w:val="cs-CZ"/>
        </w:rPr>
        <w:t>DIA | </w:t>
      </w:r>
      <w:r w:rsidR="00891323" w:rsidRPr="00767F91">
        <w:rPr>
          <w:lang w:val="cs-CZ"/>
        </w:rPr>
        <w:t xml:space="preserve">Ing. TEREZA VALENTOVÁ </w:t>
      </w:r>
    </w:p>
    <w:p w14:paraId="526F0401" w14:textId="62119B0F" w:rsidR="00891323" w:rsidRPr="00767F91" w:rsidRDefault="00891323" w:rsidP="0041339E">
      <w:pPr>
        <w:pStyle w:val="Zahlavi"/>
        <w:spacing w:line="240" w:lineRule="auto"/>
        <w:jc w:val="both"/>
        <w:rPr>
          <w:lang w:val="cs-CZ"/>
        </w:rPr>
      </w:pPr>
      <w:hyperlink r:id="rId11" w:history="1">
        <w:r w:rsidRPr="00767F91">
          <w:rPr>
            <w:rStyle w:val="Hyperlink0"/>
            <w:lang w:val="cs-CZ"/>
          </w:rPr>
          <w:t>TEREZA.VALENTOVA.2@cvut.cz</w:t>
        </w:r>
      </w:hyperlink>
      <w:r w:rsidRPr="00767F91">
        <w:rPr>
          <w:lang w:val="cs-CZ"/>
        </w:rPr>
        <w:t>, +420</w:t>
      </w:r>
      <w:r w:rsidRPr="00767F91">
        <w:rPr>
          <w:rFonts w:ascii="Cambria" w:hAnsi="Cambria"/>
          <w:lang w:val="cs-CZ"/>
        </w:rPr>
        <w:t> </w:t>
      </w:r>
      <w:r w:rsidRPr="00767F91">
        <w:rPr>
          <w:lang w:val="cs-CZ"/>
        </w:rPr>
        <w:t>770</w:t>
      </w:r>
      <w:r w:rsidRPr="00767F91">
        <w:rPr>
          <w:rFonts w:ascii="Cambria" w:hAnsi="Cambria"/>
          <w:lang w:val="cs-CZ"/>
        </w:rPr>
        <w:t> </w:t>
      </w:r>
      <w:r w:rsidRPr="00767F91">
        <w:rPr>
          <w:lang w:val="cs-CZ"/>
        </w:rPr>
        <w:t>193</w:t>
      </w:r>
      <w:r w:rsidRPr="00767F91">
        <w:rPr>
          <w:rFonts w:ascii="Cambria" w:hAnsi="Cambria" w:cs="Cambria"/>
          <w:lang w:val="cs-CZ"/>
        </w:rPr>
        <w:t> </w:t>
      </w:r>
      <w:r w:rsidRPr="00767F91">
        <w:rPr>
          <w:lang w:val="cs-CZ"/>
        </w:rPr>
        <w:t>815</w:t>
      </w:r>
    </w:p>
    <w:p w14:paraId="07F9830B" w14:textId="77777777" w:rsidR="00891323" w:rsidRPr="00767F91" w:rsidRDefault="00891323" w:rsidP="00891323">
      <w:pPr>
        <w:spacing w:line="240" w:lineRule="auto"/>
        <w:jc w:val="both"/>
        <w:rPr>
          <w:rFonts w:cs="Arial"/>
          <w:color w:val="000000"/>
          <w:sz w:val="18"/>
        </w:rPr>
      </w:pPr>
    </w:p>
    <w:p w14:paraId="7B09C20C" w14:textId="77777777" w:rsidR="00EC0FDC" w:rsidRPr="00767F91" w:rsidRDefault="00EC0FDC" w:rsidP="00891323">
      <w:pPr>
        <w:jc w:val="both"/>
        <w:rPr>
          <w:rFonts w:eastAsia="Times New Roman" w:cs="Arial"/>
          <w:color w:val="000000"/>
          <w:sz w:val="24"/>
          <w:lang w:eastAsia="cs-CZ" w:bidi="ar-SA"/>
        </w:rPr>
      </w:pPr>
    </w:p>
    <w:p w14:paraId="70F2AF33" w14:textId="02733E51" w:rsidR="00624517" w:rsidRPr="0063527A" w:rsidRDefault="0063527A" w:rsidP="00B501D5">
      <w:pPr>
        <w:rPr>
          <w:b/>
          <w:bCs/>
          <w:sz w:val="28"/>
          <w:szCs w:val="28"/>
          <w:lang w:val="en-GB"/>
        </w:rPr>
      </w:pPr>
      <w:r w:rsidRPr="0063527A">
        <w:rPr>
          <w:b/>
          <w:bCs/>
          <w:sz w:val="28"/>
          <w:szCs w:val="28"/>
          <w:lang w:val="en-GB"/>
        </w:rPr>
        <w:t xml:space="preserve">Technologies in Elderly Care: European Project </w:t>
      </w:r>
      <w:proofErr w:type="spellStart"/>
      <w:r w:rsidRPr="0063527A">
        <w:rPr>
          <w:b/>
          <w:bCs/>
          <w:sz w:val="28"/>
          <w:szCs w:val="28"/>
          <w:lang w:val="en-GB"/>
        </w:rPr>
        <w:t>TechSocialcare</w:t>
      </w:r>
      <w:proofErr w:type="spellEnd"/>
      <w:r w:rsidRPr="0063527A">
        <w:rPr>
          <w:b/>
          <w:bCs/>
          <w:sz w:val="28"/>
          <w:szCs w:val="28"/>
          <w:lang w:val="en-GB"/>
        </w:rPr>
        <w:t xml:space="preserve"> Seeks a Common Framework for Their Use</w:t>
      </w:r>
    </w:p>
    <w:p w14:paraId="3E694776" w14:textId="77777777" w:rsidR="00B501D5" w:rsidRPr="00767F91" w:rsidRDefault="00B501D5" w:rsidP="00B501D5">
      <w:pPr>
        <w:rPr>
          <w:b/>
          <w:bCs/>
          <w:sz w:val="28"/>
          <w:szCs w:val="28"/>
        </w:rPr>
      </w:pPr>
    </w:p>
    <w:p w14:paraId="73C4C39C" w14:textId="147B40A4" w:rsidR="00B501D5" w:rsidRPr="00767F91" w:rsidRDefault="0063527A" w:rsidP="007853A6">
      <w:pPr>
        <w:jc w:val="both"/>
        <w:rPr>
          <w:b/>
          <w:bCs/>
        </w:rPr>
      </w:pPr>
      <w:r w:rsidRPr="0063527A">
        <w:rPr>
          <w:b/>
          <w:bCs/>
          <w:lang w:val="en-GB"/>
        </w:rPr>
        <w:t xml:space="preserve">Partners of the European project </w:t>
      </w:r>
      <w:proofErr w:type="spellStart"/>
      <w:r w:rsidRPr="0063527A">
        <w:rPr>
          <w:b/>
          <w:bCs/>
          <w:lang w:val="en-GB"/>
        </w:rPr>
        <w:t>TechSocialcare</w:t>
      </w:r>
      <w:proofErr w:type="spellEnd"/>
      <w:r w:rsidRPr="0063527A">
        <w:rPr>
          <w:b/>
          <w:bCs/>
          <w:lang w:val="en-GB"/>
        </w:rPr>
        <w:t xml:space="preserve"> met in Cluj, Romania, for the second interregional meeting aimed at </w:t>
      </w:r>
      <w:r w:rsidR="00F04370" w:rsidRPr="00F04370">
        <w:rPr>
          <w:b/>
          <w:bCs/>
          <w:lang w:val="en-GB"/>
        </w:rPr>
        <w:t>shifting</w:t>
      </w:r>
      <w:r w:rsidRPr="0063527A">
        <w:rPr>
          <w:b/>
          <w:bCs/>
          <w:lang w:val="en-GB"/>
        </w:rPr>
        <w:t xml:space="preserve"> cooperation from analytical work toward practical proposals for the broader use of assistive technologies in social services. A key element of the programme was an expert workshop led by representatives of the University Centre for Energy Efficient Buildings of the Czech Technical University in Prague (UCEEB CTU), focusing on the search for a common European framework for the standardisation of these technologies. Discussions addressed, among other topics, technical requirements, data sharing, security, and ethical aspects of the use of technologies in care</w:t>
      </w:r>
      <w:r w:rsidRPr="0063527A">
        <w:rPr>
          <w:b/>
          <w:bCs/>
        </w:rPr>
        <w:t>.</w:t>
      </w:r>
      <w:r w:rsidR="00624517" w:rsidRPr="00624517">
        <w:rPr>
          <w:b/>
          <w:bCs/>
        </w:rPr>
        <w:t xml:space="preserve"> </w:t>
      </w:r>
    </w:p>
    <w:p w14:paraId="2DA059AA" w14:textId="77777777" w:rsidR="00B501D5" w:rsidRPr="00767F91" w:rsidRDefault="00B501D5" w:rsidP="007853A6">
      <w:pPr>
        <w:jc w:val="both"/>
        <w:rPr>
          <w:b/>
          <w:bCs/>
        </w:rPr>
      </w:pPr>
    </w:p>
    <w:p w14:paraId="7F38A6E1" w14:textId="4CAA51EC" w:rsidR="00624517" w:rsidRPr="0063527A" w:rsidRDefault="0063527A" w:rsidP="00F04370">
      <w:pPr>
        <w:jc w:val="both"/>
        <w:rPr>
          <w:lang w:val="en-GB"/>
        </w:rPr>
      </w:pPr>
      <w:r w:rsidRPr="0063527A">
        <w:rPr>
          <w:lang w:val="en-GB"/>
        </w:rPr>
        <w:t>The main objective of the meeting, which took place on 17–18 February 2026, was to define concrete proposals on how to better anchor the use of assistive technologies in social services. This task was the focus of an expert workshop led by representatives of UCEEB CTU in cooperation with the advisory partner Atlantic Technological University, which contributes its expertise in this field to the project consortium. The workshop built on analyses of local legislation and policies related to assistive technologies prepared over the past semester by all partner regions. Their aim was to identify which aspects of standardisation should be shared across Europe and which should remain within the competence of individual regions or national governments.</w:t>
      </w:r>
    </w:p>
    <w:p w14:paraId="07D69A50" w14:textId="77777777" w:rsidR="00295B04" w:rsidRDefault="00295B04" w:rsidP="00F04370">
      <w:pPr>
        <w:jc w:val="both"/>
      </w:pPr>
    </w:p>
    <w:p w14:paraId="09D21628" w14:textId="7E5498C7" w:rsidR="00FA6F5D" w:rsidRDefault="00295B04" w:rsidP="00F04370">
      <w:pPr>
        <w:jc w:val="both"/>
        <w:rPr>
          <w:lang w:val="en-GB"/>
        </w:rPr>
      </w:pPr>
      <w:r w:rsidRPr="003F3560">
        <w:t>„</w:t>
      </w:r>
      <w:r w:rsidR="0063527A" w:rsidRPr="00BC4D58">
        <w:rPr>
          <w:i/>
          <w:iCs/>
          <w:lang w:val="en-GB"/>
        </w:rPr>
        <w:t xml:space="preserve">During the past semester, we have made significant progress—from mapping the situation in individual regions to genuinely working together on what could form the basis for future standardisation. The workshop in Cluj showed that despite differing national conditions, there are many areas where European alignment makes strong </w:t>
      </w:r>
      <w:proofErr w:type="gramStart"/>
      <w:r w:rsidR="0063527A" w:rsidRPr="00BC4D58">
        <w:rPr>
          <w:i/>
          <w:iCs/>
          <w:lang w:val="en-GB"/>
        </w:rPr>
        <w:t>sense</w:t>
      </w:r>
      <w:r w:rsidRPr="00BC4D58">
        <w:rPr>
          <w:lang w:val="en-GB"/>
        </w:rPr>
        <w:t>,“</w:t>
      </w:r>
      <w:proofErr w:type="gramEnd"/>
      <w:r w:rsidRPr="00BC4D58">
        <w:rPr>
          <w:lang w:val="en-GB"/>
        </w:rPr>
        <w:t xml:space="preserve"> </w:t>
      </w:r>
      <w:r w:rsidR="0063527A" w:rsidRPr="00BC4D58">
        <w:rPr>
          <w:lang w:val="en-GB"/>
        </w:rPr>
        <w:t>says Vít Janovský from the Personalised Medicine team at UCEEB CTU.</w:t>
      </w:r>
    </w:p>
    <w:p w14:paraId="620A5578" w14:textId="77777777" w:rsidR="00BC4D58" w:rsidRPr="00BC4D58" w:rsidRDefault="00BC4D58" w:rsidP="00F04370">
      <w:pPr>
        <w:jc w:val="both"/>
        <w:rPr>
          <w:lang w:val="en-GB"/>
        </w:rPr>
      </w:pPr>
    </w:p>
    <w:p w14:paraId="3B67015F" w14:textId="097452FF" w:rsidR="00624517" w:rsidRPr="00BC4D58" w:rsidRDefault="00BC4D58" w:rsidP="00F04370">
      <w:pPr>
        <w:jc w:val="both"/>
        <w:rPr>
          <w:lang w:val="en-GB"/>
        </w:rPr>
      </w:pPr>
      <w:r w:rsidRPr="00BC4D58">
        <w:rPr>
          <w:lang w:val="en-GB"/>
        </w:rPr>
        <w:t xml:space="preserve">The discussions focused on several key areas, including technical requirements for assistive technologies, the integration of health and social services, their mutual compatibility, as well as data sharing, accessibility and ergonomics, public procurement conditions, quality and safety standards, and ethical considerations related to the use of technology in care. This part of the programme </w:t>
      </w:r>
      <w:r w:rsidRPr="00BC4D58">
        <w:rPr>
          <w:lang w:val="en-GB"/>
        </w:rPr>
        <w:lastRenderedPageBreak/>
        <w:t>represented the main working outcome of the meeting and marks an important step toward creating a shared reference framework for the standardisation of assistive technologies in social services</w:t>
      </w:r>
      <w:r w:rsidR="00624517" w:rsidRPr="00BC4D58">
        <w:rPr>
          <w:lang w:val="en-GB"/>
        </w:rPr>
        <w:t>.</w:t>
      </w:r>
    </w:p>
    <w:p w14:paraId="05606FBF" w14:textId="77777777" w:rsidR="00FA6F5D" w:rsidRPr="003F3560" w:rsidRDefault="00FA6F5D" w:rsidP="00F04370">
      <w:pPr>
        <w:jc w:val="both"/>
      </w:pPr>
    </w:p>
    <w:p w14:paraId="79AC6842" w14:textId="55EE66CE" w:rsidR="00624517" w:rsidRPr="00BC4D58" w:rsidRDefault="00BC4D58" w:rsidP="00F04370">
      <w:pPr>
        <w:jc w:val="both"/>
        <w:rPr>
          <w:lang w:val="en-GB"/>
        </w:rPr>
      </w:pPr>
      <w:r w:rsidRPr="00BC4D58">
        <w:rPr>
          <w:lang w:val="en-GB"/>
        </w:rPr>
        <w:t>The meeting also included the exchange of good practices from partner regions. Participants presented concrete examples of solutions that support the independence of older adults, facilitate the work of service providers, or improve care coordination. These examples will be further assessed in terms of transferability, and some of them will subsequently be recommended for publication in the Interreg Europe database of good practices.</w:t>
      </w:r>
    </w:p>
    <w:p w14:paraId="576B7C6E" w14:textId="77777777" w:rsidR="00FA6F5D" w:rsidRPr="00BC4D58" w:rsidRDefault="00FA6F5D" w:rsidP="00F04370">
      <w:pPr>
        <w:jc w:val="both"/>
      </w:pPr>
    </w:p>
    <w:p w14:paraId="6628A881" w14:textId="57662599" w:rsidR="00624517" w:rsidRPr="00BC4D58" w:rsidRDefault="00BC4D58" w:rsidP="00F04370">
      <w:pPr>
        <w:jc w:val="both"/>
        <w:rPr>
          <w:lang w:val="en-GB"/>
        </w:rPr>
      </w:pPr>
      <w:r w:rsidRPr="00BC4D58">
        <w:rPr>
          <w:lang w:val="en-GB"/>
        </w:rPr>
        <w:t>The programme also included a visit to a local social services facility, allowing participants to observe practical examples of care and rehabilitation in operation. The connection between strategic discussions and the real-world functioning of services is considered one of the important benefits of the project.</w:t>
      </w:r>
    </w:p>
    <w:p w14:paraId="2F629BED" w14:textId="77777777" w:rsidR="00624517" w:rsidRPr="003F3560" w:rsidRDefault="00624517" w:rsidP="00F04370">
      <w:pPr>
        <w:jc w:val="both"/>
      </w:pPr>
    </w:p>
    <w:p w14:paraId="53BF2E17" w14:textId="15C4A4D7" w:rsidR="00624517" w:rsidRPr="00BC4D58" w:rsidRDefault="00BC4D58" w:rsidP="00F04370">
      <w:pPr>
        <w:jc w:val="both"/>
        <w:rPr>
          <w:lang w:val="en-GB"/>
        </w:rPr>
      </w:pPr>
      <w:r w:rsidRPr="00BC4D58">
        <w:rPr>
          <w:lang w:val="en-GB"/>
        </w:rPr>
        <w:t xml:space="preserve">The </w:t>
      </w:r>
      <w:proofErr w:type="spellStart"/>
      <w:r w:rsidRPr="00BC4D58">
        <w:rPr>
          <w:lang w:val="en-GB"/>
        </w:rPr>
        <w:t>TechSocialcare</w:t>
      </w:r>
      <w:proofErr w:type="spellEnd"/>
      <w:r w:rsidRPr="00BC4D58">
        <w:rPr>
          <w:lang w:val="en-GB"/>
        </w:rPr>
        <w:t xml:space="preserve"> project, supported by the Interreg Europe programme, focuses on improving regional policies in the field of assistive technologies. In the coming months, project partners will further develop the outputs from the workshop and prepare a common framework that will help regions introduce safe, high-quality, and user-friendly technologies into social services.</w:t>
      </w:r>
    </w:p>
    <w:p w14:paraId="76FDFC4E" w14:textId="47EC6E1D" w:rsidR="007853A6" w:rsidRPr="00BC4D58" w:rsidRDefault="007853A6" w:rsidP="007853A6">
      <w:pPr>
        <w:jc w:val="both"/>
      </w:pPr>
    </w:p>
    <w:p w14:paraId="7CFDAEA3" w14:textId="0A2D57F1" w:rsidR="00624517" w:rsidRPr="00BC4D58" w:rsidRDefault="00BC4D58" w:rsidP="00624517">
      <w:pPr>
        <w:rPr>
          <w:lang w:val="en-GB"/>
        </w:rPr>
      </w:pPr>
      <w:r w:rsidRPr="00BC4D58">
        <w:rPr>
          <w:lang w:val="en-GB"/>
        </w:rPr>
        <w:t>More information</w:t>
      </w:r>
      <w:r w:rsidR="00624517" w:rsidRPr="00BC4D58">
        <w:rPr>
          <w:lang w:val="en-GB"/>
        </w:rPr>
        <w:t xml:space="preserve">: </w:t>
      </w:r>
      <w:hyperlink r:id="rId12" w:tgtFrame="_new" w:history="1">
        <w:r w:rsidR="00624517" w:rsidRPr="00BC4D58">
          <w:rPr>
            <w:lang w:val="en-GB"/>
          </w:rPr>
          <w:t>www.interregeurope.eu/techsocialcare</w:t>
        </w:r>
      </w:hyperlink>
    </w:p>
    <w:p w14:paraId="2B218F7D" w14:textId="54232E9C" w:rsidR="00624517" w:rsidRDefault="00624517" w:rsidP="00624517"/>
    <w:p w14:paraId="418A7405" w14:textId="64BFFCF2" w:rsidR="00624517" w:rsidRDefault="00295B04" w:rsidP="00624517">
      <w:pPr>
        <w:rPr>
          <w:noProof/>
          <w14:ligatures w14:val="standardContextual"/>
        </w:rPr>
      </w:pPr>
      <w:r>
        <w:rPr>
          <w:noProof/>
        </w:rPr>
        <w:drawing>
          <wp:anchor distT="0" distB="0" distL="114300" distR="114300" simplePos="0" relativeHeight="251658240" behindDoc="0" locked="0" layoutInCell="1" allowOverlap="1" wp14:anchorId="7715893F" wp14:editId="3457CDCB">
            <wp:simplePos x="0" y="0"/>
            <wp:positionH relativeFrom="margin">
              <wp:align>left</wp:align>
            </wp:positionH>
            <wp:positionV relativeFrom="paragraph">
              <wp:posOffset>14605</wp:posOffset>
            </wp:positionV>
            <wp:extent cx="2800350" cy="1000125"/>
            <wp:effectExtent l="0" t="0" r="0" b="9525"/>
            <wp:wrapSquare wrapText="bothSides"/>
            <wp:docPr id="58297634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76340" name="Obrázek 582976340"/>
                    <pic:cNvPicPr/>
                  </pic:nvPicPr>
                  <pic:blipFill>
                    <a:blip r:embed="rId13"/>
                    <a:stretch>
                      <a:fillRect/>
                    </a:stretch>
                  </pic:blipFill>
                  <pic:spPr>
                    <a:xfrm>
                      <a:off x="0" y="0"/>
                      <a:ext cx="2800350" cy="1000125"/>
                    </a:xfrm>
                    <a:prstGeom prst="rect">
                      <a:avLst/>
                    </a:prstGeom>
                  </pic:spPr>
                </pic:pic>
              </a:graphicData>
            </a:graphic>
          </wp:anchor>
        </w:drawing>
      </w:r>
    </w:p>
    <w:p w14:paraId="58CF4DFE" w14:textId="613EDA38" w:rsidR="00295B04" w:rsidRDefault="00295B04" w:rsidP="00624517">
      <w:pPr>
        <w:rPr>
          <w:noProof/>
          <w14:ligatures w14:val="standardContextual"/>
        </w:rPr>
      </w:pPr>
    </w:p>
    <w:p w14:paraId="00D5E6B7" w14:textId="77777777" w:rsidR="00295B04" w:rsidRDefault="00295B04" w:rsidP="00624517">
      <w:pPr>
        <w:rPr>
          <w:noProof/>
          <w14:ligatures w14:val="standardContextual"/>
        </w:rPr>
      </w:pPr>
    </w:p>
    <w:p w14:paraId="1915ED94" w14:textId="77777777" w:rsidR="00295B04" w:rsidRDefault="00295B04" w:rsidP="00624517"/>
    <w:p w14:paraId="6B6C0319" w14:textId="283329B8" w:rsidR="00C021FD" w:rsidRPr="00767F91" w:rsidRDefault="00C021FD" w:rsidP="00955468">
      <w:pPr>
        <w:pStyle w:val="Normlnweb"/>
        <w:shd w:val="clear" w:color="auto" w:fill="FFFFFF"/>
        <w:spacing w:before="0" w:beforeAutospacing="0" w:after="0" w:afterAutospacing="0"/>
        <w:jc w:val="both"/>
        <w:rPr>
          <w:rFonts w:ascii="Technika" w:hAnsi="Technika" w:cs="Arial"/>
          <w:sz w:val="22"/>
          <w:szCs w:val="22"/>
        </w:rPr>
      </w:pPr>
    </w:p>
    <w:p w14:paraId="0F955711" w14:textId="77777777" w:rsidR="00295B04" w:rsidRDefault="00295B04" w:rsidP="00955468">
      <w:pPr>
        <w:pStyle w:val="Normlnweb"/>
        <w:shd w:val="clear" w:color="auto" w:fill="FFFFFF"/>
        <w:spacing w:before="0" w:beforeAutospacing="0" w:after="0" w:afterAutospacing="0"/>
        <w:jc w:val="both"/>
        <w:rPr>
          <w:rFonts w:ascii="Technika" w:hAnsi="Technika"/>
          <w:b/>
          <w:bCs/>
          <w:sz w:val="18"/>
          <w:szCs w:val="18"/>
          <w:shd w:val="clear" w:color="auto" w:fill="FFFFFF"/>
        </w:rPr>
      </w:pPr>
    </w:p>
    <w:p w14:paraId="1B212EDA" w14:textId="77777777" w:rsidR="00295B04" w:rsidRDefault="00295B04" w:rsidP="00955468">
      <w:pPr>
        <w:pStyle w:val="Normlnweb"/>
        <w:shd w:val="clear" w:color="auto" w:fill="FFFFFF"/>
        <w:spacing w:before="0" w:beforeAutospacing="0" w:after="0" w:afterAutospacing="0"/>
        <w:jc w:val="both"/>
        <w:rPr>
          <w:rFonts w:ascii="Technika" w:hAnsi="Technika"/>
          <w:b/>
          <w:bCs/>
          <w:sz w:val="18"/>
          <w:szCs w:val="18"/>
          <w:shd w:val="clear" w:color="auto" w:fill="FFFFFF"/>
        </w:rPr>
      </w:pPr>
    </w:p>
    <w:p w14:paraId="23DF80E9" w14:textId="659B66D3" w:rsidR="0064795D" w:rsidRDefault="00BC4D58" w:rsidP="00955468">
      <w:pPr>
        <w:pStyle w:val="Normlnweb"/>
        <w:shd w:val="clear" w:color="auto" w:fill="FFFFFF"/>
        <w:spacing w:before="0" w:beforeAutospacing="0" w:after="0" w:afterAutospacing="0"/>
        <w:jc w:val="both"/>
      </w:pPr>
      <w:r w:rsidRPr="00BC4D58">
        <w:rPr>
          <w:rFonts w:ascii="Technika" w:eastAsia="SimSun" w:hAnsi="Technika" w:cs="Lucida Sans"/>
          <w:sz w:val="18"/>
          <w:szCs w:val="18"/>
          <w:lang w:val="en-GB" w:eastAsia="zh-CN" w:bidi="hi-IN"/>
        </w:rPr>
        <w:t xml:space="preserve">The Czech Technical University in Prague (CTU) is one of the largest and oldest technical universities in Europe. According to the national evaluation framework Methodology 2017+, it is the highest-rated Czech technical university within the group of evaluated technical universities. CTU currently comprises eight faculties: Civil Engineering, Mechanical Engineering, Electrical Engineering, Nuclear Sciences and Physical Engineering, Architecture, Transportation Sciences, Biomedical Engineering, and Information Technology. The university has more than 19,000 students. In the 2025/2026 academic year, CTU offers 279 accredited study programmes, including 107 programmes taught in English. In addition to its faculties, CTU in Prague also includes six university institutes: the Klokner Institute, the Masaryk Institute of Advanced Studies, the Institute of Physical Education and Sport, the University Centre for Energy Efficient Buildings, the Czech Institute of Informatics, Robotics and Cybernetics, and the Institute of Technical and Experimental Physics. CTU educates experts in engineering and technology, scientists, and managers with strong language skills who are dynamic, flexible, and able to respond quickly to evolving market demands. According to the results of Methodology 2017+, CTU was evaluated among five technical universities and received the highest possible rating (Grade A). In the QS World University Rankings, CTU is ranked 416th globally. In the QS Subject Rankings 2024, CTU is ranked 151–200 in Architecture and Built Environment, 151–200 in Engineering – Civil and Structural, 201–250 in Mechanical, Aeronautical &amp; </w:t>
      </w:r>
      <w:r w:rsidRPr="00BC4D58">
        <w:rPr>
          <w:rFonts w:ascii="Technika" w:eastAsia="SimSun" w:hAnsi="Technika" w:cs="Lucida Sans"/>
          <w:sz w:val="18"/>
          <w:szCs w:val="18"/>
          <w:lang w:val="en-GB" w:eastAsia="zh-CN" w:bidi="hi-IN"/>
        </w:rPr>
        <w:lastRenderedPageBreak/>
        <w:t xml:space="preserve">Manufacturing Engineering, and 201–250 in Electrical &amp; Electronic Engineering. In addition, it ranks 201–250 in Physics and Astronomy, 307th in Natural Sciences, 201–250 in Computer Science and Information Systems, 251–300 in Materials Science, 301–350 in Mathematics, and 182nd in Engineering and Technology. Since 2020, CTU has been a member of the </w:t>
      </w:r>
      <w:proofErr w:type="spellStart"/>
      <w:r w:rsidRPr="00BC4D58">
        <w:rPr>
          <w:rFonts w:ascii="Technika" w:eastAsia="SimSun" w:hAnsi="Technika" w:cs="Lucida Sans"/>
          <w:sz w:val="18"/>
          <w:szCs w:val="18"/>
          <w:lang w:val="en-GB" w:eastAsia="zh-CN" w:bidi="hi-IN"/>
        </w:rPr>
        <w:t>EuroTeQ</w:t>
      </w:r>
      <w:proofErr w:type="spellEnd"/>
      <w:r w:rsidRPr="00BC4D58">
        <w:rPr>
          <w:rFonts w:ascii="Technika" w:eastAsia="SimSun" w:hAnsi="Technika" w:cs="Lucida Sans"/>
          <w:sz w:val="18"/>
          <w:szCs w:val="18"/>
          <w:lang w:val="en-GB" w:eastAsia="zh-CN" w:bidi="hi-IN"/>
        </w:rPr>
        <w:t xml:space="preserve"> alliance of leading European technical universities. The alliance provides valuable opportunities for students, researchers, and staff to participate in initiatives aimed at advancing the quality of higher education. Other members of </w:t>
      </w:r>
      <w:proofErr w:type="spellStart"/>
      <w:r w:rsidRPr="00BC4D58">
        <w:rPr>
          <w:rFonts w:ascii="Technika" w:eastAsia="SimSun" w:hAnsi="Technika" w:cs="Lucida Sans"/>
          <w:sz w:val="18"/>
          <w:szCs w:val="18"/>
          <w:lang w:val="en-GB" w:eastAsia="zh-CN" w:bidi="hi-IN"/>
        </w:rPr>
        <w:t>EuroTeQ</w:t>
      </w:r>
      <w:proofErr w:type="spellEnd"/>
      <w:r w:rsidRPr="00BC4D58">
        <w:rPr>
          <w:rFonts w:ascii="Technika" w:eastAsia="SimSun" w:hAnsi="Technika" w:cs="Lucida Sans"/>
          <w:sz w:val="18"/>
          <w:szCs w:val="18"/>
          <w:lang w:val="en-GB" w:eastAsia="zh-CN" w:bidi="hi-IN"/>
        </w:rPr>
        <w:t xml:space="preserve"> include the Technical University of Munich, Technical University of Denmark, Eindhoven University of Technology, École Polytechnique (L’X), Tallinn University of Technology, École </w:t>
      </w:r>
      <w:proofErr w:type="spellStart"/>
      <w:r w:rsidRPr="00BC4D58">
        <w:rPr>
          <w:rFonts w:ascii="Technika" w:eastAsia="SimSun" w:hAnsi="Technika" w:cs="Lucida Sans"/>
          <w:sz w:val="18"/>
          <w:szCs w:val="18"/>
          <w:lang w:val="en-GB" w:eastAsia="zh-CN" w:bidi="hi-IN"/>
        </w:rPr>
        <w:t>polytechnique</w:t>
      </w:r>
      <w:proofErr w:type="spellEnd"/>
      <w:r w:rsidRPr="00BC4D58">
        <w:rPr>
          <w:rFonts w:ascii="Technika" w:eastAsia="SimSun" w:hAnsi="Technika" w:cs="Lucida Sans"/>
          <w:sz w:val="18"/>
          <w:szCs w:val="18"/>
          <w:lang w:val="en-GB" w:eastAsia="zh-CN" w:bidi="hi-IN"/>
        </w:rPr>
        <w:t xml:space="preserve"> </w:t>
      </w:r>
      <w:proofErr w:type="spellStart"/>
      <w:r w:rsidRPr="00BC4D58">
        <w:rPr>
          <w:rFonts w:ascii="Technika" w:eastAsia="SimSun" w:hAnsi="Technika" w:cs="Lucida Sans"/>
          <w:sz w:val="18"/>
          <w:szCs w:val="18"/>
          <w:lang w:val="en-GB" w:eastAsia="zh-CN" w:bidi="hi-IN"/>
        </w:rPr>
        <w:t>fédérale</w:t>
      </w:r>
      <w:proofErr w:type="spellEnd"/>
      <w:r w:rsidRPr="00BC4D58">
        <w:rPr>
          <w:rFonts w:ascii="Technika" w:eastAsia="SimSun" w:hAnsi="Technika" w:cs="Lucida Sans"/>
          <w:sz w:val="18"/>
          <w:szCs w:val="18"/>
          <w:lang w:val="en-GB" w:eastAsia="zh-CN" w:bidi="hi-IN"/>
        </w:rPr>
        <w:t xml:space="preserve"> de Lausanne, and the Technion – Israel Institute of Technology. In 2023, the alliance was expanded to include HEC Paris and IESE Business School (University of Navarra). More information is available at</w:t>
      </w:r>
      <w:r>
        <w:rPr>
          <w:b/>
          <w:bCs/>
          <w:sz w:val="18"/>
          <w:szCs w:val="18"/>
          <w:shd w:val="clear" w:color="auto" w:fill="FFFFFF"/>
        </w:rPr>
        <w:t xml:space="preserve"> </w:t>
      </w:r>
      <w:r w:rsidR="00921830" w:rsidRPr="00BC4D58">
        <w:rPr>
          <w:rFonts w:ascii="Technika" w:hAnsi="Technika"/>
          <w:sz w:val="18"/>
          <w:szCs w:val="18"/>
          <w:shd w:val="clear" w:color="auto" w:fill="FFFFFF"/>
        </w:rPr>
        <w:t> </w:t>
      </w:r>
      <w:hyperlink r:id="rId14" w:history="1">
        <w:r w:rsidRPr="00A609D2">
          <w:rPr>
            <w:rStyle w:val="Hypertextovodkaz"/>
            <w:rFonts w:ascii="Technika" w:hAnsi="Technika"/>
            <w:sz w:val="18"/>
            <w:szCs w:val="18"/>
            <w:shd w:val="clear" w:color="auto" w:fill="FFFFFF"/>
          </w:rPr>
          <w:t>www.cvut.cz/en</w:t>
        </w:r>
      </w:hyperlink>
      <w:r w:rsidRPr="00BC4D58">
        <w:rPr>
          <w:rFonts w:ascii="Technika" w:hAnsi="Technika"/>
          <w:sz w:val="18"/>
          <w:szCs w:val="18"/>
          <w:shd w:val="clear" w:color="auto" w:fill="FFFFFF"/>
        </w:rPr>
        <w:t>.</w:t>
      </w:r>
    </w:p>
    <w:p w14:paraId="51981ACD" w14:textId="77777777" w:rsidR="00BC4D58" w:rsidRPr="00767F91" w:rsidRDefault="00BC4D58" w:rsidP="00955468">
      <w:pPr>
        <w:pStyle w:val="Normlnweb"/>
        <w:shd w:val="clear" w:color="auto" w:fill="FFFFFF"/>
        <w:spacing w:before="0" w:beforeAutospacing="0" w:after="0" w:afterAutospacing="0"/>
        <w:jc w:val="both"/>
        <w:rPr>
          <w:rFonts w:ascii="Technika" w:eastAsiaTheme="minorHAnsi" w:hAnsi="Technika" w:cs="Arial"/>
          <w:sz w:val="18"/>
          <w:szCs w:val="18"/>
        </w:rPr>
      </w:pPr>
    </w:p>
    <w:sectPr w:rsidR="00BC4D58" w:rsidRPr="00767F91" w:rsidSect="005D2284">
      <w:headerReference w:type="default" r:id="rId15"/>
      <w:headerReference w:type="first" r:id="rId16"/>
      <w:footerReference w:type="first" r:id="rId17"/>
      <w:pgSz w:w="11906" w:h="16838"/>
      <w:pgMar w:top="3407" w:right="851" w:bottom="1276" w:left="2835" w:header="851" w:footer="28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838E" w14:textId="77777777" w:rsidR="00056CE8" w:rsidRDefault="00056CE8" w:rsidP="003829EA">
      <w:pPr>
        <w:spacing w:line="240" w:lineRule="auto"/>
      </w:pPr>
      <w:r>
        <w:separator/>
      </w:r>
    </w:p>
  </w:endnote>
  <w:endnote w:type="continuationSeparator" w:id="0">
    <w:p w14:paraId="7F9761C8" w14:textId="77777777" w:rsidR="00056CE8" w:rsidRDefault="00056CE8"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alibri"/>
    <w:charset w:val="EE"/>
    <w:family w:val="auto"/>
    <w:pitch w:val="variable"/>
    <w:sig w:usb0="00000087" w:usb1="00000001" w:usb2="00000000" w:usb3="00000000" w:csb0="0000009B" w:csb1="00000000"/>
  </w:font>
  <w:font w:name="Liberation Sans">
    <w:altName w:val="Arial"/>
    <w:charset w:val="01"/>
    <w:family w:val="roman"/>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786E" w14:textId="77777777" w:rsidR="006B599E" w:rsidRPr="00BE3DFC" w:rsidRDefault="006B599E" w:rsidP="00574099">
    <w:pPr>
      <w:framePr w:w="5880" w:h="624" w:hSpace="181" w:wrap="around" w:vAnchor="page" w:hAnchor="page" w:x="5161" w:y="2099"/>
      <w:spacing w:line="700" w:lineRule="exact"/>
      <w:rPr>
        <w:b/>
        <w:bCs/>
        <w:caps/>
        <w:color w:val="FFFFFF" w:themeColor="background1"/>
        <w:spacing w:val="34"/>
        <w:kern w:val="12"/>
        <w:sz w:val="62"/>
        <w:szCs w:val="62"/>
      </w:rPr>
    </w:pPr>
    <w:r w:rsidRPr="00BE3DFC">
      <w:rPr>
        <w:b/>
        <w:bCs/>
        <w:caps/>
        <w:color w:val="FFFFFF" w:themeColor="background1"/>
        <w:spacing w:val="34"/>
        <w:kern w:val="12"/>
        <w:sz w:val="62"/>
        <w:szCs w:val="62"/>
      </w:rPr>
      <w:t>TISKOVÁ ZPRÁVA</w:t>
    </w:r>
  </w:p>
  <w:p w14:paraId="6ACBC928" w14:textId="77777777" w:rsidR="006B599E" w:rsidRPr="00BE3DFC" w:rsidRDefault="00AE0870" w:rsidP="004E4774">
    <w:pPr>
      <w:pStyle w:val="Zpat"/>
      <w:spacing w:line="200" w:lineRule="exact"/>
      <w:rPr>
        <w:caps/>
        <w:color w:val="FFFFFF" w:themeColor="background1"/>
        <w:spacing w:val="8"/>
        <w:sz w:val="14"/>
        <w:szCs w:val="14"/>
      </w:rPr>
    </w:pPr>
    <w:r>
      <w:rPr>
        <w:b/>
        <w:bCs/>
        <w:noProof/>
        <w:color w:val="FFFFFF" w:themeColor="background1"/>
        <w:kern w:val="20"/>
        <w:sz w:val="62"/>
        <w:szCs w:val="62"/>
        <w:lang w:eastAsia="cs-CZ" w:bidi="ar-SA"/>
      </w:rPr>
      <w:drawing>
        <wp:anchor distT="0" distB="0" distL="114300" distR="114300" simplePos="0" relativeHeight="251662336" behindDoc="0" locked="0" layoutInCell="1" allowOverlap="1" wp14:anchorId="2E07A579" wp14:editId="7663EB25">
          <wp:simplePos x="0" y="0"/>
          <wp:positionH relativeFrom="page">
            <wp:posOffset>540385</wp:posOffset>
          </wp:positionH>
          <wp:positionV relativeFrom="page">
            <wp:posOffset>540385</wp:posOffset>
          </wp:positionV>
          <wp:extent cx="2581920" cy="1260000"/>
          <wp:effectExtent l="0" t="0" r="8890" b="0"/>
          <wp:wrapNone/>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VUTword.jpg"/>
                  <pic:cNvPicPr/>
                </pic:nvPicPr>
                <pic:blipFill>
                  <a:blip r:embed="rId1"/>
                  <a:stretch>
                    <a:fillRect/>
                  </a:stretch>
                </pic:blipFill>
                <pic:spPr>
                  <a:xfrm>
                    <a:off x="0" y="0"/>
                    <a:ext cx="2581920" cy="1260000"/>
                  </a:xfrm>
                  <a:prstGeom prst="rect">
                    <a:avLst/>
                  </a:prstGeom>
                </pic:spPr>
              </pic:pic>
            </a:graphicData>
          </a:graphic>
          <wp14:sizeRelH relativeFrom="margin">
            <wp14:pctWidth>0</wp14:pctWidth>
          </wp14:sizeRelH>
          <wp14:sizeRelV relativeFrom="margin">
            <wp14:pctHeight>0</wp14:pctHeight>
          </wp14:sizeRelV>
        </wp:anchor>
      </w:drawing>
    </w:r>
    <w:r w:rsidR="006B599E" w:rsidRPr="00BE3DFC">
      <w:rPr>
        <w:caps/>
        <w:noProof/>
        <w:color w:val="FFFFFF" w:themeColor="background1"/>
        <w:spacing w:val="8"/>
        <w:sz w:val="14"/>
        <w:szCs w:val="14"/>
        <w:lang w:eastAsia="cs-CZ" w:bidi="ar-SA"/>
      </w:rPr>
      <mc:AlternateContent>
        <mc:Choice Requires="wps">
          <w:drawing>
            <wp:anchor distT="0" distB="0" distL="114300" distR="114300" simplePos="0" relativeHeight="251659264" behindDoc="1" locked="0" layoutInCell="1" allowOverlap="1" wp14:anchorId="7240E2A0" wp14:editId="3E42FB74">
              <wp:simplePos x="0" y="0"/>
              <wp:positionH relativeFrom="page">
                <wp:posOffset>3186430</wp:posOffset>
              </wp:positionH>
              <wp:positionV relativeFrom="page">
                <wp:posOffset>540385</wp:posOffset>
              </wp:positionV>
              <wp:extent cx="3834000" cy="1260000"/>
              <wp:effectExtent l="0" t="0" r="1905" b="10160"/>
              <wp:wrapNone/>
              <wp:docPr id="1" name="Rectangle 1"/>
              <wp:cNvGraphicFramePr/>
              <a:graphic xmlns:a="http://schemas.openxmlformats.org/drawingml/2006/main">
                <a:graphicData uri="http://schemas.microsoft.com/office/word/2010/wordprocessingShape">
                  <wps:wsp>
                    <wps:cNvSpPr/>
                    <wps:spPr>
                      <a:xfrm>
                        <a:off x="0" y="0"/>
                        <a:ext cx="3834000" cy="1260000"/>
                      </a:xfrm>
                      <a:prstGeom prst="rect">
                        <a:avLst/>
                      </a:prstGeom>
                      <a:solidFill>
                        <a:srgbClr val="0065BD"/>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0F6D" id="Rectangle 1" o:spid="_x0000_s1026" style="position:absolute;margin-left:250.9pt;margin-top:42.55pt;width:301.9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" fillcolor="#0065bd" stroked="f">
              <v:textbox inset="0,0,0,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95E8" w14:textId="77777777" w:rsidR="00056CE8" w:rsidRDefault="00056CE8" w:rsidP="003829EA">
      <w:pPr>
        <w:spacing w:line="240" w:lineRule="auto"/>
      </w:pPr>
      <w:r>
        <w:separator/>
      </w:r>
    </w:p>
  </w:footnote>
  <w:footnote w:type="continuationSeparator" w:id="0">
    <w:p w14:paraId="537DA422" w14:textId="77777777" w:rsidR="00056CE8" w:rsidRDefault="00056CE8"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C36" w14:textId="77777777" w:rsidR="006B599E" w:rsidRPr="004764D3" w:rsidRDefault="006B599E" w:rsidP="00A410A3">
    <w:pPr>
      <w:framePr w:w="2835" w:h="567" w:wrap="notBeside" w:vAnchor="page" w:hAnchor="page" w:x="8026" w:y="984"/>
      <w:spacing w:line="620" w:lineRule="exact"/>
      <w:jc w:val="right"/>
      <w:rPr>
        <w:b/>
        <w:bCs/>
        <w:color w:val="0065BD"/>
        <w:kern w:val="20"/>
        <w:sz w:val="62"/>
        <w:szCs w:val="62"/>
        <w:lang w:val="en-GB" w:bidi="ar-SA"/>
        <w14:numSpacing w14:val="proportional"/>
      </w:rPr>
    </w:pPr>
    <w:r w:rsidRPr="004764D3">
      <w:rPr>
        <w:b/>
        <w:bCs/>
        <w:color w:val="0065BD"/>
        <w:kern w:val="20"/>
        <w:sz w:val="62"/>
        <w:szCs w:val="62"/>
        <w:lang w:val="en-GB"/>
        <w14:numSpacing w14:val="proportional"/>
      </w:rPr>
      <w:fldChar w:fldCharType="begin"/>
    </w:r>
    <w:r w:rsidRPr="004764D3">
      <w:rPr>
        <w:b/>
        <w:bCs/>
        <w:color w:val="0065BD"/>
        <w:kern w:val="20"/>
        <w:sz w:val="62"/>
        <w:szCs w:val="62"/>
        <w:lang w:val="en-GB"/>
        <w14:numSpacing w14:val="proportional"/>
      </w:rPr>
      <w:instrText xml:space="preserve"> PAGE </w:instrText>
    </w:r>
    <w:r w:rsidRPr="004764D3">
      <w:rPr>
        <w:b/>
        <w:bCs/>
        <w:color w:val="0065BD"/>
        <w:kern w:val="20"/>
        <w:sz w:val="62"/>
        <w:szCs w:val="62"/>
        <w:lang w:val="en-GB"/>
        <w14:numSpacing w14:val="proportional"/>
      </w:rPr>
      <w:fldChar w:fldCharType="separate"/>
    </w:r>
    <w:r w:rsidR="00C0296D">
      <w:rPr>
        <w:b/>
        <w:bCs/>
        <w:noProof/>
        <w:color w:val="0065BD"/>
        <w:kern w:val="20"/>
        <w:sz w:val="62"/>
        <w:szCs w:val="62"/>
        <w:lang w:val="en-GB"/>
        <w14:numSpacing w14:val="proportional"/>
      </w:rPr>
      <w:t>3</w:t>
    </w:r>
    <w:r w:rsidRPr="004764D3">
      <w:rPr>
        <w:b/>
        <w:bCs/>
        <w:color w:val="0065BD"/>
        <w:kern w:val="20"/>
        <w:sz w:val="62"/>
        <w:szCs w:val="62"/>
        <w:lang w:val="en-GB"/>
        <w14:numSpacing w14:val="proportional"/>
      </w:rPr>
      <w:fldChar w:fldCharType="end"/>
    </w:r>
    <w:r w:rsidRPr="004764D3">
      <w:rPr>
        <w:b/>
        <w:bCs/>
        <w:color w:val="0065BD"/>
        <w:kern w:val="20"/>
        <w:sz w:val="62"/>
        <w:szCs w:val="62"/>
        <w:lang w:val="en-GB"/>
        <w14:numSpacing w14:val="proportional"/>
      </w:rPr>
      <w:t>/</w:t>
    </w:r>
    <w:r w:rsidRPr="004764D3">
      <w:rPr>
        <w:b/>
        <w:bCs/>
        <w:color w:val="0065BD"/>
        <w:kern w:val="20"/>
        <w:sz w:val="62"/>
        <w:szCs w:val="62"/>
        <w:lang w:val="en-GB"/>
        <w14:numSpacing w14:val="proportional"/>
      </w:rPr>
      <w:fldChar w:fldCharType="begin"/>
    </w:r>
    <w:r w:rsidRPr="004764D3">
      <w:rPr>
        <w:b/>
        <w:bCs/>
        <w:color w:val="0065BD"/>
        <w:kern w:val="20"/>
        <w:sz w:val="62"/>
        <w:szCs w:val="62"/>
        <w:lang w:val="en-GB"/>
        <w14:numSpacing w14:val="proportional"/>
      </w:rPr>
      <w:instrText xml:space="preserve"> NUMPAGES </w:instrText>
    </w:r>
    <w:r w:rsidRPr="004764D3">
      <w:rPr>
        <w:b/>
        <w:bCs/>
        <w:color w:val="0065BD"/>
        <w:kern w:val="20"/>
        <w:sz w:val="62"/>
        <w:szCs w:val="62"/>
        <w:lang w:val="en-GB"/>
        <w14:numSpacing w14:val="proportional"/>
      </w:rPr>
      <w:fldChar w:fldCharType="separate"/>
    </w:r>
    <w:r w:rsidR="00C0296D">
      <w:rPr>
        <w:b/>
        <w:bCs/>
        <w:noProof/>
        <w:color w:val="0065BD"/>
        <w:kern w:val="20"/>
        <w:sz w:val="62"/>
        <w:szCs w:val="62"/>
        <w:lang w:val="en-GB"/>
        <w14:numSpacing w14:val="proportional"/>
      </w:rPr>
      <w:t>3</w:t>
    </w:r>
    <w:r w:rsidRPr="004764D3">
      <w:rPr>
        <w:b/>
        <w:bCs/>
        <w:color w:val="0065BD"/>
        <w:kern w:val="20"/>
        <w:sz w:val="62"/>
        <w:szCs w:val="62"/>
        <w:lang w:val="en-GB"/>
        <w14:numSpacing w14:val="proportional"/>
      </w:rPr>
      <w:fldChar w:fldCharType="end"/>
    </w:r>
  </w:p>
  <w:p w14:paraId="1A42951A" w14:textId="77777777" w:rsidR="006B599E" w:rsidRPr="004764D3" w:rsidRDefault="006B599E" w:rsidP="00574099">
    <w:pPr>
      <w:framePr w:w="5810" w:h="624" w:hSpace="181" w:wrap="around" w:vAnchor="page" w:hAnchor="page" w:x="5161" w:y="2099"/>
      <w:spacing w:line="700" w:lineRule="exact"/>
      <w:rPr>
        <w:b/>
        <w:bCs/>
        <w:caps/>
        <w:color w:val="0065BD"/>
        <w:spacing w:val="34"/>
        <w:kern w:val="12"/>
        <w:sz w:val="62"/>
        <w:szCs w:val="62"/>
      </w:rPr>
    </w:pPr>
    <w:r w:rsidRPr="004764D3">
      <w:rPr>
        <w:b/>
        <w:bCs/>
        <w:caps/>
        <w:color w:val="0065BD"/>
        <w:spacing w:val="34"/>
        <w:kern w:val="12"/>
        <w:sz w:val="62"/>
        <w:szCs w:val="62"/>
      </w:rPr>
      <w:t>TISKOVÁ ZPRÁVA</w:t>
    </w:r>
  </w:p>
  <w:p w14:paraId="075EC5FD" w14:textId="77777777" w:rsidR="006B599E" w:rsidRDefault="00AE0870">
    <w:pPr>
      <w:pStyle w:val="Zhlav"/>
    </w:pPr>
    <w:r>
      <w:rPr>
        <w:caps/>
        <w:noProof/>
        <w:color w:val="FFFFFF" w:themeColor="background1"/>
        <w:spacing w:val="8"/>
        <w:sz w:val="14"/>
        <w:szCs w:val="14"/>
        <w:lang w:eastAsia="cs-CZ" w:bidi="ar-SA"/>
      </w:rPr>
      <w:drawing>
        <wp:anchor distT="0" distB="0" distL="114300" distR="114300" simplePos="0" relativeHeight="251663360" behindDoc="0" locked="0" layoutInCell="1" allowOverlap="1" wp14:anchorId="0D25B553" wp14:editId="7AA9F482">
          <wp:simplePos x="0" y="0"/>
          <wp:positionH relativeFrom="page">
            <wp:posOffset>540385</wp:posOffset>
          </wp:positionH>
          <wp:positionV relativeFrom="page">
            <wp:posOffset>540385</wp:posOffset>
          </wp:positionV>
          <wp:extent cx="2581920" cy="1260000"/>
          <wp:effectExtent l="0" t="0" r="8890" b="0"/>
          <wp:wrapNone/>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VUT_doplnkova_verze.jpg"/>
                  <pic:cNvPicPr/>
                </pic:nvPicPr>
                <pic:blipFill>
                  <a:blip r:embed="rId1"/>
                  <a:stretch>
                    <a:fillRect/>
                  </a:stretch>
                </pic:blipFill>
                <pic:spPr>
                  <a:xfrm>
                    <a:off x="0" y="0"/>
                    <a:ext cx="2581920" cy="1260000"/>
                  </a:xfrm>
                  <a:prstGeom prst="rect">
                    <a:avLst/>
                  </a:prstGeom>
                </pic:spPr>
              </pic:pic>
            </a:graphicData>
          </a:graphic>
          <wp14:sizeRelH relativeFrom="margin">
            <wp14:pctWidth>0</wp14:pctWidth>
          </wp14:sizeRelH>
          <wp14:sizeRelV relativeFrom="margin">
            <wp14:pctHeight>0</wp14:pctHeight>
          </wp14:sizeRelV>
        </wp:anchor>
      </w:drawing>
    </w:r>
    <w:r w:rsidR="006B599E" w:rsidRPr="00BE3DFC">
      <w:rPr>
        <w:caps/>
        <w:noProof/>
        <w:color w:val="FFFFFF" w:themeColor="background1"/>
        <w:spacing w:val="8"/>
        <w:sz w:val="14"/>
        <w:szCs w:val="14"/>
        <w:lang w:eastAsia="cs-CZ" w:bidi="ar-SA"/>
      </w:rPr>
      <mc:AlternateContent>
        <mc:Choice Requires="wps">
          <w:drawing>
            <wp:anchor distT="0" distB="0" distL="114300" distR="114300" simplePos="0" relativeHeight="251661312" behindDoc="1" locked="0" layoutInCell="1" allowOverlap="1" wp14:anchorId="65162ABE" wp14:editId="1E729D42">
              <wp:simplePos x="0" y="0"/>
              <wp:positionH relativeFrom="page">
                <wp:posOffset>3186430</wp:posOffset>
              </wp:positionH>
              <wp:positionV relativeFrom="page">
                <wp:posOffset>547370</wp:posOffset>
              </wp:positionV>
              <wp:extent cx="3783600" cy="1245600"/>
              <wp:effectExtent l="0" t="0" r="26670" b="24765"/>
              <wp:wrapNone/>
              <wp:docPr id="2" name="Rectangle 2"/>
              <wp:cNvGraphicFramePr/>
              <a:graphic xmlns:a="http://schemas.openxmlformats.org/drawingml/2006/main">
                <a:graphicData uri="http://schemas.microsoft.com/office/word/2010/wordprocessingShape">
                  <wps:wsp>
                    <wps:cNvSpPr/>
                    <wps:spPr>
                      <a:xfrm>
                        <a:off x="0" y="0"/>
                        <a:ext cx="3783600" cy="1245600"/>
                      </a:xfrm>
                      <a:prstGeom prst="rect">
                        <a:avLst/>
                      </a:prstGeom>
                      <a:noFill/>
                      <a:ln w="12192" cap="sq">
                        <a:solidFill>
                          <a:srgbClr val="0065BD"/>
                        </a:solidFill>
                        <a:miter lim="800000"/>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AC376" id="Rectangle 2" o:spid="_x0000_s1026" style="position:absolute;margin-left:250.9pt;margin-top:43.1pt;width:297.9pt;height:98.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" filled="f" strokecolor="#0065bd" strokeweight=".96pt">
              <v:stroke endcap="square"/>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5B91" w14:textId="77777777" w:rsidR="006B599E" w:rsidRPr="001E3831" w:rsidRDefault="006B599E" w:rsidP="001E3831">
    <w:pPr>
      <w:framePr w:w="2835" w:h="567" w:wrap="notBeside" w:vAnchor="page" w:hAnchor="page" w:x="8026" w:y="984"/>
      <w:spacing w:line="620" w:lineRule="exact"/>
      <w:jc w:val="right"/>
      <w:rPr>
        <w:b/>
        <w:bCs/>
        <w:color w:val="FFFFFF" w:themeColor="background1"/>
        <w:kern w:val="20"/>
        <w:sz w:val="62"/>
        <w:szCs w:val="62"/>
        <w:lang w:val="en-GB" w:bidi="ar-SA"/>
        <w14:numSpacing w14:val="proportional"/>
      </w:rPr>
    </w:pPr>
    <w:r w:rsidRPr="001E3831">
      <w:rPr>
        <w:b/>
        <w:bCs/>
        <w:color w:val="FFFFFF" w:themeColor="background1"/>
        <w:kern w:val="20"/>
        <w:sz w:val="62"/>
        <w:szCs w:val="62"/>
        <w:lang w:val="en-GB"/>
        <w14:numSpacing w14:val="proportional"/>
      </w:rPr>
      <w:fldChar w:fldCharType="begin"/>
    </w:r>
    <w:r w:rsidRPr="001E3831">
      <w:rPr>
        <w:b/>
        <w:bCs/>
        <w:color w:val="FFFFFF" w:themeColor="background1"/>
        <w:kern w:val="20"/>
        <w:sz w:val="62"/>
        <w:szCs w:val="62"/>
        <w:lang w:val="en-GB"/>
        <w14:numSpacing w14:val="proportional"/>
      </w:rPr>
      <w:instrText xml:space="preserve"> PAGE </w:instrText>
    </w:r>
    <w:r w:rsidRPr="001E3831">
      <w:rPr>
        <w:b/>
        <w:bCs/>
        <w:color w:val="FFFFFF" w:themeColor="background1"/>
        <w:kern w:val="20"/>
        <w:sz w:val="62"/>
        <w:szCs w:val="62"/>
        <w:lang w:val="en-GB"/>
        <w14:numSpacing w14:val="proportional"/>
      </w:rPr>
      <w:fldChar w:fldCharType="separate"/>
    </w:r>
    <w:r w:rsidR="00C0296D">
      <w:rPr>
        <w:b/>
        <w:bCs/>
        <w:noProof/>
        <w:color w:val="FFFFFF" w:themeColor="background1"/>
        <w:kern w:val="20"/>
        <w:sz w:val="62"/>
        <w:szCs w:val="62"/>
        <w:lang w:val="en-GB"/>
        <w14:numSpacing w14:val="proportional"/>
      </w:rPr>
      <w:t>1</w:t>
    </w:r>
    <w:r w:rsidRPr="001E3831">
      <w:rPr>
        <w:b/>
        <w:bCs/>
        <w:color w:val="FFFFFF" w:themeColor="background1"/>
        <w:kern w:val="20"/>
        <w:sz w:val="62"/>
        <w:szCs w:val="62"/>
        <w:lang w:val="en-GB"/>
        <w14:numSpacing w14:val="proportional"/>
      </w:rPr>
      <w:fldChar w:fldCharType="end"/>
    </w:r>
    <w:r w:rsidRPr="001E3831">
      <w:rPr>
        <w:b/>
        <w:bCs/>
        <w:color w:val="FFFFFF" w:themeColor="background1"/>
        <w:kern w:val="20"/>
        <w:sz w:val="62"/>
        <w:szCs w:val="62"/>
        <w:lang w:val="en-GB"/>
        <w14:numSpacing w14:val="proportional"/>
      </w:rPr>
      <w:t>/</w:t>
    </w:r>
    <w:r w:rsidRPr="001E3831">
      <w:rPr>
        <w:b/>
        <w:bCs/>
        <w:color w:val="FFFFFF" w:themeColor="background1"/>
        <w:kern w:val="20"/>
        <w:sz w:val="62"/>
        <w:szCs w:val="62"/>
        <w:lang w:val="en-GB"/>
        <w14:numSpacing w14:val="proportional"/>
      </w:rPr>
      <w:fldChar w:fldCharType="begin"/>
    </w:r>
    <w:r w:rsidRPr="001E3831">
      <w:rPr>
        <w:b/>
        <w:bCs/>
        <w:color w:val="FFFFFF" w:themeColor="background1"/>
        <w:kern w:val="20"/>
        <w:sz w:val="62"/>
        <w:szCs w:val="62"/>
        <w:lang w:val="en-GB"/>
        <w14:numSpacing w14:val="proportional"/>
      </w:rPr>
      <w:instrText xml:space="preserve"> NUMPAGES </w:instrText>
    </w:r>
    <w:r w:rsidRPr="001E3831">
      <w:rPr>
        <w:b/>
        <w:bCs/>
        <w:color w:val="FFFFFF" w:themeColor="background1"/>
        <w:kern w:val="20"/>
        <w:sz w:val="62"/>
        <w:szCs w:val="62"/>
        <w:lang w:val="en-GB"/>
        <w14:numSpacing w14:val="proportional"/>
      </w:rPr>
      <w:fldChar w:fldCharType="separate"/>
    </w:r>
    <w:r w:rsidR="00C0296D">
      <w:rPr>
        <w:b/>
        <w:bCs/>
        <w:noProof/>
        <w:color w:val="FFFFFF" w:themeColor="background1"/>
        <w:kern w:val="20"/>
        <w:sz w:val="62"/>
        <w:szCs w:val="62"/>
        <w:lang w:val="en-GB"/>
        <w14:numSpacing w14:val="proportional"/>
      </w:rPr>
      <w:t>3</w:t>
    </w:r>
    <w:r w:rsidRPr="001E3831">
      <w:rPr>
        <w:b/>
        <w:bCs/>
        <w:color w:val="FFFFFF" w:themeColor="background1"/>
        <w:kern w:val="20"/>
        <w:sz w:val="62"/>
        <w:szCs w:val="62"/>
        <w:lang w:val="en-GB"/>
        <w14:numSpacing w14:val="proportional"/>
      </w:rPr>
      <w:fldChar w:fldCharType="end"/>
    </w:r>
  </w:p>
  <w:p w14:paraId="5CC9ADDA" w14:textId="77777777" w:rsidR="003429B8" w:rsidRPr="001442C5" w:rsidRDefault="003429B8" w:rsidP="000421D9">
    <w:pPr>
      <w:pStyle w:val="Zahlav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3CE"/>
    <w:multiLevelType w:val="hybridMultilevel"/>
    <w:tmpl w:val="FBDCCC10"/>
    <w:lvl w:ilvl="0" w:tplc="8B56E3D4">
      <w:numFmt w:val="bullet"/>
      <w:lvlText w:val="-"/>
      <w:lvlJc w:val="left"/>
      <w:pPr>
        <w:ind w:left="420" w:hanging="360"/>
      </w:pPr>
      <w:rPr>
        <w:rFonts w:ascii="Calibri" w:eastAsia="Times New Roman" w:hAnsi="Calibri" w:cs="Calibri"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1" w15:restartNumberingAfterBreak="0">
    <w:nsid w:val="2140A2DE"/>
    <w:multiLevelType w:val="hybridMultilevel"/>
    <w:tmpl w:val="655C171E"/>
    <w:lvl w:ilvl="0" w:tplc="262E1FEC">
      <w:start w:val="1"/>
      <w:numFmt w:val="bullet"/>
      <w:lvlText w:val="-"/>
      <w:lvlJc w:val="left"/>
      <w:pPr>
        <w:ind w:left="720" w:hanging="360"/>
      </w:pPr>
      <w:rPr>
        <w:rFonts w:ascii="Aptos" w:hAnsi="Aptos" w:hint="default"/>
      </w:rPr>
    </w:lvl>
    <w:lvl w:ilvl="1" w:tplc="12186AC2">
      <w:start w:val="1"/>
      <w:numFmt w:val="bullet"/>
      <w:lvlText w:val="o"/>
      <w:lvlJc w:val="left"/>
      <w:pPr>
        <w:ind w:left="1440" w:hanging="360"/>
      </w:pPr>
      <w:rPr>
        <w:rFonts w:ascii="Courier New" w:hAnsi="Courier New" w:hint="default"/>
      </w:rPr>
    </w:lvl>
    <w:lvl w:ilvl="2" w:tplc="06CABC84">
      <w:start w:val="1"/>
      <w:numFmt w:val="bullet"/>
      <w:lvlText w:val=""/>
      <w:lvlJc w:val="left"/>
      <w:pPr>
        <w:ind w:left="2160" w:hanging="360"/>
      </w:pPr>
      <w:rPr>
        <w:rFonts w:ascii="Wingdings" w:hAnsi="Wingdings" w:hint="default"/>
      </w:rPr>
    </w:lvl>
    <w:lvl w:ilvl="3" w:tplc="92124680">
      <w:start w:val="1"/>
      <w:numFmt w:val="bullet"/>
      <w:lvlText w:val=""/>
      <w:lvlJc w:val="left"/>
      <w:pPr>
        <w:ind w:left="2880" w:hanging="360"/>
      </w:pPr>
      <w:rPr>
        <w:rFonts w:ascii="Symbol" w:hAnsi="Symbol" w:hint="default"/>
      </w:rPr>
    </w:lvl>
    <w:lvl w:ilvl="4" w:tplc="329C0D0E">
      <w:start w:val="1"/>
      <w:numFmt w:val="bullet"/>
      <w:lvlText w:val="o"/>
      <w:lvlJc w:val="left"/>
      <w:pPr>
        <w:ind w:left="3600" w:hanging="360"/>
      </w:pPr>
      <w:rPr>
        <w:rFonts w:ascii="Courier New" w:hAnsi="Courier New" w:hint="default"/>
      </w:rPr>
    </w:lvl>
    <w:lvl w:ilvl="5" w:tplc="395035FC">
      <w:start w:val="1"/>
      <w:numFmt w:val="bullet"/>
      <w:lvlText w:val=""/>
      <w:lvlJc w:val="left"/>
      <w:pPr>
        <w:ind w:left="4320" w:hanging="360"/>
      </w:pPr>
      <w:rPr>
        <w:rFonts w:ascii="Wingdings" w:hAnsi="Wingdings" w:hint="default"/>
      </w:rPr>
    </w:lvl>
    <w:lvl w:ilvl="6" w:tplc="8B7A4C74">
      <w:start w:val="1"/>
      <w:numFmt w:val="bullet"/>
      <w:lvlText w:val=""/>
      <w:lvlJc w:val="left"/>
      <w:pPr>
        <w:ind w:left="5040" w:hanging="360"/>
      </w:pPr>
      <w:rPr>
        <w:rFonts w:ascii="Symbol" w:hAnsi="Symbol" w:hint="default"/>
      </w:rPr>
    </w:lvl>
    <w:lvl w:ilvl="7" w:tplc="68FAB8A6">
      <w:start w:val="1"/>
      <w:numFmt w:val="bullet"/>
      <w:lvlText w:val="o"/>
      <w:lvlJc w:val="left"/>
      <w:pPr>
        <w:ind w:left="5760" w:hanging="360"/>
      </w:pPr>
      <w:rPr>
        <w:rFonts w:ascii="Courier New" w:hAnsi="Courier New" w:hint="default"/>
      </w:rPr>
    </w:lvl>
    <w:lvl w:ilvl="8" w:tplc="5792FC72">
      <w:start w:val="1"/>
      <w:numFmt w:val="bullet"/>
      <w:lvlText w:val=""/>
      <w:lvlJc w:val="left"/>
      <w:pPr>
        <w:ind w:left="6480" w:hanging="360"/>
      </w:pPr>
      <w:rPr>
        <w:rFonts w:ascii="Wingdings" w:hAnsi="Wingdings" w:hint="default"/>
      </w:rPr>
    </w:lvl>
  </w:abstractNum>
  <w:abstractNum w:abstractNumId="2" w15:restartNumberingAfterBreak="0">
    <w:nsid w:val="2DA66F88"/>
    <w:multiLevelType w:val="hybridMultilevel"/>
    <w:tmpl w:val="F56AA08C"/>
    <w:lvl w:ilvl="0" w:tplc="FFFFFFFF">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A29BA"/>
    <w:multiLevelType w:val="multilevel"/>
    <w:tmpl w:val="0422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0F21A"/>
    <w:multiLevelType w:val="hybridMultilevel"/>
    <w:tmpl w:val="258CB7CA"/>
    <w:lvl w:ilvl="0" w:tplc="3C6A3014">
      <w:start w:val="1"/>
      <w:numFmt w:val="bullet"/>
      <w:lvlText w:val="-"/>
      <w:lvlJc w:val="left"/>
      <w:pPr>
        <w:ind w:left="720" w:hanging="360"/>
      </w:pPr>
      <w:rPr>
        <w:rFonts w:ascii="Aptos" w:hAnsi="Aptos" w:hint="default"/>
      </w:rPr>
    </w:lvl>
    <w:lvl w:ilvl="1" w:tplc="F474C9B2">
      <w:start w:val="1"/>
      <w:numFmt w:val="bullet"/>
      <w:lvlText w:val="o"/>
      <w:lvlJc w:val="left"/>
      <w:pPr>
        <w:ind w:left="1440" w:hanging="360"/>
      </w:pPr>
      <w:rPr>
        <w:rFonts w:ascii="Courier New" w:hAnsi="Courier New" w:hint="default"/>
      </w:rPr>
    </w:lvl>
    <w:lvl w:ilvl="2" w:tplc="557AB788">
      <w:start w:val="1"/>
      <w:numFmt w:val="bullet"/>
      <w:lvlText w:val=""/>
      <w:lvlJc w:val="left"/>
      <w:pPr>
        <w:ind w:left="2160" w:hanging="360"/>
      </w:pPr>
      <w:rPr>
        <w:rFonts w:ascii="Wingdings" w:hAnsi="Wingdings" w:hint="default"/>
      </w:rPr>
    </w:lvl>
    <w:lvl w:ilvl="3" w:tplc="83EEBD76">
      <w:start w:val="1"/>
      <w:numFmt w:val="bullet"/>
      <w:lvlText w:val=""/>
      <w:lvlJc w:val="left"/>
      <w:pPr>
        <w:ind w:left="2880" w:hanging="360"/>
      </w:pPr>
      <w:rPr>
        <w:rFonts w:ascii="Symbol" w:hAnsi="Symbol" w:hint="default"/>
      </w:rPr>
    </w:lvl>
    <w:lvl w:ilvl="4" w:tplc="CA9A03CA">
      <w:start w:val="1"/>
      <w:numFmt w:val="bullet"/>
      <w:lvlText w:val="o"/>
      <w:lvlJc w:val="left"/>
      <w:pPr>
        <w:ind w:left="3600" w:hanging="360"/>
      </w:pPr>
      <w:rPr>
        <w:rFonts w:ascii="Courier New" w:hAnsi="Courier New" w:hint="default"/>
      </w:rPr>
    </w:lvl>
    <w:lvl w:ilvl="5" w:tplc="C75EDBE4">
      <w:start w:val="1"/>
      <w:numFmt w:val="bullet"/>
      <w:lvlText w:val=""/>
      <w:lvlJc w:val="left"/>
      <w:pPr>
        <w:ind w:left="4320" w:hanging="360"/>
      </w:pPr>
      <w:rPr>
        <w:rFonts w:ascii="Wingdings" w:hAnsi="Wingdings" w:hint="default"/>
      </w:rPr>
    </w:lvl>
    <w:lvl w:ilvl="6" w:tplc="40F8F92A">
      <w:start w:val="1"/>
      <w:numFmt w:val="bullet"/>
      <w:lvlText w:val=""/>
      <w:lvlJc w:val="left"/>
      <w:pPr>
        <w:ind w:left="5040" w:hanging="360"/>
      </w:pPr>
      <w:rPr>
        <w:rFonts w:ascii="Symbol" w:hAnsi="Symbol" w:hint="default"/>
      </w:rPr>
    </w:lvl>
    <w:lvl w:ilvl="7" w:tplc="687A8C50">
      <w:start w:val="1"/>
      <w:numFmt w:val="bullet"/>
      <w:lvlText w:val="o"/>
      <w:lvlJc w:val="left"/>
      <w:pPr>
        <w:ind w:left="5760" w:hanging="360"/>
      </w:pPr>
      <w:rPr>
        <w:rFonts w:ascii="Courier New" w:hAnsi="Courier New" w:hint="default"/>
      </w:rPr>
    </w:lvl>
    <w:lvl w:ilvl="8" w:tplc="398E781E">
      <w:start w:val="1"/>
      <w:numFmt w:val="bullet"/>
      <w:lvlText w:val=""/>
      <w:lvlJc w:val="left"/>
      <w:pPr>
        <w:ind w:left="6480" w:hanging="360"/>
      </w:pPr>
      <w:rPr>
        <w:rFonts w:ascii="Wingdings" w:hAnsi="Wingdings" w:hint="default"/>
      </w:rPr>
    </w:lvl>
  </w:abstractNum>
  <w:abstractNum w:abstractNumId="5"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4E968E90"/>
    <w:multiLevelType w:val="hybridMultilevel"/>
    <w:tmpl w:val="6302AC56"/>
    <w:lvl w:ilvl="0" w:tplc="E83CC3E2">
      <w:start w:val="1"/>
      <w:numFmt w:val="bullet"/>
      <w:lvlText w:val="-"/>
      <w:lvlJc w:val="left"/>
      <w:pPr>
        <w:ind w:left="720" w:hanging="360"/>
      </w:pPr>
      <w:rPr>
        <w:rFonts w:ascii="Aptos" w:hAnsi="Aptos" w:hint="default"/>
      </w:rPr>
    </w:lvl>
    <w:lvl w:ilvl="1" w:tplc="62BC510A">
      <w:start w:val="1"/>
      <w:numFmt w:val="bullet"/>
      <w:lvlText w:val="o"/>
      <w:lvlJc w:val="left"/>
      <w:pPr>
        <w:ind w:left="1440" w:hanging="360"/>
      </w:pPr>
      <w:rPr>
        <w:rFonts w:ascii="Courier New" w:hAnsi="Courier New" w:hint="default"/>
      </w:rPr>
    </w:lvl>
    <w:lvl w:ilvl="2" w:tplc="6DF2685E">
      <w:start w:val="1"/>
      <w:numFmt w:val="bullet"/>
      <w:lvlText w:val=""/>
      <w:lvlJc w:val="left"/>
      <w:pPr>
        <w:ind w:left="2160" w:hanging="360"/>
      </w:pPr>
      <w:rPr>
        <w:rFonts w:ascii="Wingdings" w:hAnsi="Wingdings" w:hint="default"/>
      </w:rPr>
    </w:lvl>
    <w:lvl w:ilvl="3" w:tplc="76E4A05A">
      <w:start w:val="1"/>
      <w:numFmt w:val="bullet"/>
      <w:lvlText w:val=""/>
      <w:lvlJc w:val="left"/>
      <w:pPr>
        <w:ind w:left="2880" w:hanging="360"/>
      </w:pPr>
      <w:rPr>
        <w:rFonts w:ascii="Symbol" w:hAnsi="Symbol" w:hint="default"/>
      </w:rPr>
    </w:lvl>
    <w:lvl w:ilvl="4" w:tplc="4634BA2E">
      <w:start w:val="1"/>
      <w:numFmt w:val="bullet"/>
      <w:lvlText w:val="o"/>
      <w:lvlJc w:val="left"/>
      <w:pPr>
        <w:ind w:left="3600" w:hanging="360"/>
      </w:pPr>
      <w:rPr>
        <w:rFonts w:ascii="Courier New" w:hAnsi="Courier New" w:hint="default"/>
      </w:rPr>
    </w:lvl>
    <w:lvl w:ilvl="5" w:tplc="E7C627C0">
      <w:start w:val="1"/>
      <w:numFmt w:val="bullet"/>
      <w:lvlText w:val=""/>
      <w:lvlJc w:val="left"/>
      <w:pPr>
        <w:ind w:left="4320" w:hanging="360"/>
      </w:pPr>
      <w:rPr>
        <w:rFonts w:ascii="Wingdings" w:hAnsi="Wingdings" w:hint="default"/>
      </w:rPr>
    </w:lvl>
    <w:lvl w:ilvl="6" w:tplc="4C1675CA">
      <w:start w:val="1"/>
      <w:numFmt w:val="bullet"/>
      <w:lvlText w:val=""/>
      <w:lvlJc w:val="left"/>
      <w:pPr>
        <w:ind w:left="5040" w:hanging="360"/>
      </w:pPr>
      <w:rPr>
        <w:rFonts w:ascii="Symbol" w:hAnsi="Symbol" w:hint="default"/>
      </w:rPr>
    </w:lvl>
    <w:lvl w:ilvl="7" w:tplc="4CC21544">
      <w:start w:val="1"/>
      <w:numFmt w:val="bullet"/>
      <w:lvlText w:val="o"/>
      <w:lvlJc w:val="left"/>
      <w:pPr>
        <w:ind w:left="5760" w:hanging="360"/>
      </w:pPr>
      <w:rPr>
        <w:rFonts w:ascii="Courier New" w:hAnsi="Courier New" w:hint="default"/>
      </w:rPr>
    </w:lvl>
    <w:lvl w:ilvl="8" w:tplc="14847F5A">
      <w:start w:val="1"/>
      <w:numFmt w:val="bullet"/>
      <w:lvlText w:val=""/>
      <w:lvlJc w:val="left"/>
      <w:pPr>
        <w:ind w:left="6480" w:hanging="360"/>
      </w:pPr>
      <w:rPr>
        <w:rFonts w:ascii="Wingdings" w:hAnsi="Wingdings" w:hint="default"/>
      </w:rPr>
    </w:lvl>
  </w:abstractNum>
  <w:abstractNum w:abstractNumId="7" w15:restartNumberingAfterBreak="0">
    <w:nsid w:val="506E5A0A"/>
    <w:multiLevelType w:val="hybridMultilevel"/>
    <w:tmpl w:val="D6841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8952BD"/>
    <w:multiLevelType w:val="hybridMultilevel"/>
    <w:tmpl w:val="4F68C946"/>
    <w:lvl w:ilvl="0" w:tplc="E32C8D9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827348">
    <w:abstractNumId w:val="5"/>
  </w:num>
  <w:num w:numId="2" w16cid:durableId="160974146">
    <w:abstractNumId w:val="3"/>
  </w:num>
  <w:num w:numId="3" w16cid:durableId="247617114">
    <w:abstractNumId w:val="0"/>
  </w:num>
  <w:num w:numId="4" w16cid:durableId="1307317348">
    <w:abstractNumId w:val="8"/>
  </w:num>
  <w:num w:numId="5" w16cid:durableId="55975437">
    <w:abstractNumId w:val="7"/>
  </w:num>
  <w:num w:numId="6" w16cid:durableId="1339969405">
    <w:abstractNumId w:val="1"/>
  </w:num>
  <w:num w:numId="7" w16cid:durableId="896163895">
    <w:abstractNumId w:val="6"/>
  </w:num>
  <w:num w:numId="8" w16cid:durableId="1560625933">
    <w:abstractNumId w:val="4"/>
  </w:num>
  <w:num w:numId="9" w16cid:durableId="195378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MTe2MLI0tjQ0tLRQ0lEKTi0uzszPAykwrgUA29+mUywAAAA="/>
  </w:docVars>
  <w:rsids>
    <w:rsidRoot w:val="00045A8B"/>
    <w:rsid w:val="00000C43"/>
    <w:rsid w:val="00001621"/>
    <w:rsid w:val="00001D2A"/>
    <w:rsid w:val="000057CB"/>
    <w:rsid w:val="00010DFB"/>
    <w:rsid w:val="00011890"/>
    <w:rsid w:val="00012BEA"/>
    <w:rsid w:val="00016822"/>
    <w:rsid w:val="00016AFC"/>
    <w:rsid w:val="00016B71"/>
    <w:rsid w:val="000172F1"/>
    <w:rsid w:val="000203D1"/>
    <w:rsid w:val="000241EE"/>
    <w:rsid w:val="0002589E"/>
    <w:rsid w:val="000279B6"/>
    <w:rsid w:val="000355E3"/>
    <w:rsid w:val="00037CA3"/>
    <w:rsid w:val="000403B8"/>
    <w:rsid w:val="00041917"/>
    <w:rsid w:val="000421D9"/>
    <w:rsid w:val="000434BA"/>
    <w:rsid w:val="00045A8B"/>
    <w:rsid w:val="0004773D"/>
    <w:rsid w:val="00051265"/>
    <w:rsid w:val="000517E5"/>
    <w:rsid w:val="00053495"/>
    <w:rsid w:val="00056CE8"/>
    <w:rsid w:val="00062F1A"/>
    <w:rsid w:val="000633F2"/>
    <w:rsid w:val="00064511"/>
    <w:rsid w:val="00065F88"/>
    <w:rsid w:val="000705C7"/>
    <w:rsid w:val="00071B94"/>
    <w:rsid w:val="0007222F"/>
    <w:rsid w:val="000726B8"/>
    <w:rsid w:val="000766ED"/>
    <w:rsid w:val="00076DC5"/>
    <w:rsid w:val="00080867"/>
    <w:rsid w:val="00080A5C"/>
    <w:rsid w:val="00084E6A"/>
    <w:rsid w:val="00085CCE"/>
    <w:rsid w:val="00090A1E"/>
    <w:rsid w:val="0009492D"/>
    <w:rsid w:val="0009550A"/>
    <w:rsid w:val="00096865"/>
    <w:rsid w:val="000A4D7F"/>
    <w:rsid w:val="000A53BA"/>
    <w:rsid w:val="000A53BC"/>
    <w:rsid w:val="000A6197"/>
    <w:rsid w:val="000A6F62"/>
    <w:rsid w:val="000B08F8"/>
    <w:rsid w:val="000C7203"/>
    <w:rsid w:val="000D28CE"/>
    <w:rsid w:val="000D4E8F"/>
    <w:rsid w:val="000D5D47"/>
    <w:rsid w:val="000D7C1C"/>
    <w:rsid w:val="000E1796"/>
    <w:rsid w:val="000E3D3D"/>
    <w:rsid w:val="000E6617"/>
    <w:rsid w:val="000F022C"/>
    <w:rsid w:val="000F3D93"/>
    <w:rsid w:val="000F436A"/>
    <w:rsid w:val="000F5CBA"/>
    <w:rsid w:val="000F72F3"/>
    <w:rsid w:val="001017F7"/>
    <w:rsid w:val="00106243"/>
    <w:rsid w:val="001064A8"/>
    <w:rsid w:val="001079D8"/>
    <w:rsid w:val="001143EB"/>
    <w:rsid w:val="00114753"/>
    <w:rsid w:val="00114B39"/>
    <w:rsid w:val="001173CA"/>
    <w:rsid w:val="001200CA"/>
    <w:rsid w:val="00125B6F"/>
    <w:rsid w:val="00125CDB"/>
    <w:rsid w:val="00127864"/>
    <w:rsid w:val="00130545"/>
    <w:rsid w:val="001348FC"/>
    <w:rsid w:val="001378C0"/>
    <w:rsid w:val="001442C5"/>
    <w:rsid w:val="001458F5"/>
    <w:rsid w:val="00146ABD"/>
    <w:rsid w:val="0014704C"/>
    <w:rsid w:val="00152C1D"/>
    <w:rsid w:val="0015653F"/>
    <w:rsid w:val="00160409"/>
    <w:rsid w:val="00160A6B"/>
    <w:rsid w:val="0016153C"/>
    <w:rsid w:val="0017286B"/>
    <w:rsid w:val="001766B4"/>
    <w:rsid w:val="00180787"/>
    <w:rsid w:val="0018138B"/>
    <w:rsid w:val="001816B5"/>
    <w:rsid w:val="00181B29"/>
    <w:rsid w:val="00186B27"/>
    <w:rsid w:val="00186EEB"/>
    <w:rsid w:val="001871BC"/>
    <w:rsid w:val="001A78D9"/>
    <w:rsid w:val="001B0EBE"/>
    <w:rsid w:val="001B57EE"/>
    <w:rsid w:val="001B7536"/>
    <w:rsid w:val="001C2626"/>
    <w:rsid w:val="001C3697"/>
    <w:rsid w:val="001C42CD"/>
    <w:rsid w:val="001C7E6B"/>
    <w:rsid w:val="001D31CB"/>
    <w:rsid w:val="001D5EA7"/>
    <w:rsid w:val="001E063F"/>
    <w:rsid w:val="001E3831"/>
    <w:rsid w:val="001E6D7B"/>
    <w:rsid w:val="001F4FDE"/>
    <w:rsid w:val="001F5ECF"/>
    <w:rsid w:val="001F6456"/>
    <w:rsid w:val="001F7A22"/>
    <w:rsid w:val="00200475"/>
    <w:rsid w:val="00201EDE"/>
    <w:rsid w:val="00203BDB"/>
    <w:rsid w:val="00205C37"/>
    <w:rsid w:val="00207A67"/>
    <w:rsid w:val="002109C7"/>
    <w:rsid w:val="002176AC"/>
    <w:rsid w:val="00223732"/>
    <w:rsid w:val="00227F55"/>
    <w:rsid w:val="00232BA7"/>
    <w:rsid w:val="0023517F"/>
    <w:rsid w:val="00237423"/>
    <w:rsid w:val="00241EE9"/>
    <w:rsid w:val="00241FB9"/>
    <w:rsid w:val="0024677B"/>
    <w:rsid w:val="0024679F"/>
    <w:rsid w:val="002468D5"/>
    <w:rsid w:val="002553A2"/>
    <w:rsid w:val="00256D35"/>
    <w:rsid w:val="002640F1"/>
    <w:rsid w:val="002707EA"/>
    <w:rsid w:val="00274C75"/>
    <w:rsid w:val="00274D01"/>
    <w:rsid w:val="002759C3"/>
    <w:rsid w:val="002819B9"/>
    <w:rsid w:val="002826CA"/>
    <w:rsid w:val="002850E1"/>
    <w:rsid w:val="0028591C"/>
    <w:rsid w:val="00286717"/>
    <w:rsid w:val="00286E6A"/>
    <w:rsid w:val="0028780B"/>
    <w:rsid w:val="00291D39"/>
    <w:rsid w:val="00291E46"/>
    <w:rsid w:val="00295B04"/>
    <w:rsid w:val="00296D15"/>
    <w:rsid w:val="00297CB8"/>
    <w:rsid w:val="002A04E9"/>
    <w:rsid w:val="002A4B9F"/>
    <w:rsid w:val="002B187B"/>
    <w:rsid w:val="002B5794"/>
    <w:rsid w:val="002C54BB"/>
    <w:rsid w:val="002D3122"/>
    <w:rsid w:val="002D4522"/>
    <w:rsid w:val="002E581B"/>
    <w:rsid w:val="002F018C"/>
    <w:rsid w:val="002F1667"/>
    <w:rsid w:val="002F541A"/>
    <w:rsid w:val="002F67D5"/>
    <w:rsid w:val="003010E1"/>
    <w:rsid w:val="00303659"/>
    <w:rsid w:val="003056B6"/>
    <w:rsid w:val="00306900"/>
    <w:rsid w:val="003069AE"/>
    <w:rsid w:val="00306AEF"/>
    <w:rsid w:val="003103FC"/>
    <w:rsid w:val="003118BF"/>
    <w:rsid w:val="00320825"/>
    <w:rsid w:val="00323A44"/>
    <w:rsid w:val="00324D59"/>
    <w:rsid w:val="0032792E"/>
    <w:rsid w:val="003279A4"/>
    <w:rsid w:val="003357EF"/>
    <w:rsid w:val="00335F53"/>
    <w:rsid w:val="003429B8"/>
    <w:rsid w:val="00343435"/>
    <w:rsid w:val="0034476F"/>
    <w:rsid w:val="00351E0F"/>
    <w:rsid w:val="00355919"/>
    <w:rsid w:val="003559A8"/>
    <w:rsid w:val="0036002B"/>
    <w:rsid w:val="00361038"/>
    <w:rsid w:val="00362CEF"/>
    <w:rsid w:val="00363503"/>
    <w:rsid w:val="003651C0"/>
    <w:rsid w:val="00370528"/>
    <w:rsid w:val="0037059C"/>
    <w:rsid w:val="00371198"/>
    <w:rsid w:val="003717F1"/>
    <w:rsid w:val="0037238E"/>
    <w:rsid w:val="00373E52"/>
    <w:rsid w:val="00373FCD"/>
    <w:rsid w:val="00380656"/>
    <w:rsid w:val="00380DBA"/>
    <w:rsid w:val="00382773"/>
    <w:rsid w:val="003829EA"/>
    <w:rsid w:val="00385BC0"/>
    <w:rsid w:val="00386C6F"/>
    <w:rsid w:val="00387CAD"/>
    <w:rsid w:val="003917B2"/>
    <w:rsid w:val="003A768B"/>
    <w:rsid w:val="003B45CC"/>
    <w:rsid w:val="003C1D10"/>
    <w:rsid w:val="003C3820"/>
    <w:rsid w:val="003D0498"/>
    <w:rsid w:val="003D3C98"/>
    <w:rsid w:val="003D4289"/>
    <w:rsid w:val="003E4EC9"/>
    <w:rsid w:val="003F16B7"/>
    <w:rsid w:val="00400F34"/>
    <w:rsid w:val="004020BE"/>
    <w:rsid w:val="00406215"/>
    <w:rsid w:val="00407E52"/>
    <w:rsid w:val="0041339E"/>
    <w:rsid w:val="0041576B"/>
    <w:rsid w:val="004164B2"/>
    <w:rsid w:val="004168DF"/>
    <w:rsid w:val="00420F6D"/>
    <w:rsid w:val="0042401F"/>
    <w:rsid w:val="00424596"/>
    <w:rsid w:val="00424944"/>
    <w:rsid w:val="0042699B"/>
    <w:rsid w:val="00427F23"/>
    <w:rsid w:val="00430D1C"/>
    <w:rsid w:val="004328BB"/>
    <w:rsid w:val="004345FB"/>
    <w:rsid w:val="0043746C"/>
    <w:rsid w:val="00440B42"/>
    <w:rsid w:val="00441CAD"/>
    <w:rsid w:val="00442554"/>
    <w:rsid w:val="00443204"/>
    <w:rsid w:val="00443F8F"/>
    <w:rsid w:val="0045242F"/>
    <w:rsid w:val="004529D4"/>
    <w:rsid w:val="004540F0"/>
    <w:rsid w:val="00456C94"/>
    <w:rsid w:val="00457C22"/>
    <w:rsid w:val="00460BC8"/>
    <w:rsid w:val="0046408F"/>
    <w:rsid w:val="00464D19"/>
    <w:rsid w:val="0047137B"/>
    <w:rsid w:val="00472932"/>
    <w:rsid w:val="00472CB5"/>
    <w:rsid w:val="00475F45"/>
    <w:rsid w:val="004764D3"/>
    <w:rsid w:val="00477D4D"/>
    <w:rsid w:val="004800DB"/>
    <w:rsid w:val="004817D1"/>
    <w:rsid w:val="00487551"/>
    <w:rsid w:val="00487AF1"/>
    <w:rsid w:val="00496C3A"/>
    <w:rsid w:val="00497F17"/>
    <w:rsid w:val="004A4750"/>
    <w:rsid w:val="004B24F9"/>
    <w:rsid w:val="004B280A"/>
    <w:rsid w:val="004B61BC"/>
    <w:rsid w:val="004B6394"/>
    <w:rsid w:val="004B74A0"/>
    <w:rsid w:val="004C0188"/>
    <w:rsid w:val="004C32DD"/>
    <w:rsid w:val="004C34B5"/>
    <w:rsid w:val="004C5405"/>
    <w:rsid w:val="004C5D7B"/>
    <w:rsid w:val="004D1A6D"/>
    <w:rsid w:val="004E1E20"/>
    <w:rsid w:val="004E4774"/>
    <w:rsid w:val="004E7BD1"/>
    <w:rsid w:val="004F21C2"/>
    <w:rsid w:val="004F3F6C"/>
    <w:rsid w:val="004F658A"/>
    <w:rsid w:val="004F7204"/>
    <w:rsid w:val="005049FA"/>
    <w:rsid w:val="00506CFF"/>
    <w:rsid w:val="00512B0E"/>
    <w:rsid w:val="00512DE3"/>
    <w:rsid w:val="005163DC"/>
    <w:rsid w:val="0051641F"/>
    <w:rsid w:val="00520F33"/>
    <w:rsid w:val="00521253"/>
    <w:rsid w:val="00525FE1"/>
    <w:rsid w:val="00527D8C"/>
    <w:rsid w:val="00530278"/>
    <w:rsid w:val="00533E17"/>
    <w:rsid w:val="005360C9"/>
    <w:rsid w:val="0054042E"/>
    <w:rsid w:val="00542DFF"/>
    <w:rsid w:val="0055192F"/>
    <w:rsid w:val="005529E4"/>
    <w:rsid w:val="005545DC"/>
    <w:rsid w:val="005559D3"/>
    <w:rsid w:val="0055615C"/>
    <w:rsid w:val="0056284F"/>
    <w:rsid w:val="00562D0B"/>
    <w:rsid w:val="00566042"/>
    <w:rsid w:val="00574099"/>
    <w:rsid w:val="005770C0"/>
    <w:rsid w:val="00577A1E"/>
    <w:rsid w:val="005804CC"/>
    <w:rsid w:val="00584AE2"/>
    <w:rsid w:val="00584D80"/>
    <w:rsid w:val="00585555"/>
    <w:rsid w:val="00587FBE"/>
    <w:rsid w:val="00591334"/>
    <w:rsid w:val="0059135E"/>
    <w:rsid w:val="005920A0"/>
    <w:rsid w:val="0059563F"/>
    <w:rsid w:val="00595E0C"/>
    <w:rsid w:val="005A2EC0"/>
    <w:rsid w:val="005B1EC7"/>
    <w:rsid w:val="005B780D"/>
    <w:rsid w:val="005B7E27"/>
    <w:rsid w:val="005C148E"/>
    <w:rsid w:val="005D2179"/>
    <w:rsid w:val="005D2284"/>
    <w:rsid w:val="005D6019"/>
    <w:rsid w:val="005D7AB0"/>
    <w:rsid w:val="005E574D"/>
    <w:rsid w:val="005E759D"/>
    <w:rsid w:val="005F0180"/>
    <w:rsid w:val="005F0396"/>
    <w:rsid w:val="005F06BA"/>
    <w:rsid w:val="005F1B84"/>
    <w:rsid w:val="005F247D"/>
    <w:rsid w:val="005F606B"/>
    <w:rsid w:val="005F6519"/>
    <w:rsid w:val="005F7712"/>
    <w:rsid w:val="00601B9C"/>
    <w:rsid w:val="00612C80"/>
    <w:rsid w:val="00613C12"/>
    <w:rsid w:val="00614F66"/>
    <w:rsid w:val="00624517"/>
    <w:rsid w:val="00625CB9"/>
    <w:rsid w:val="00634BDD"/>
    <w:rsid w:val="0063527A"/>
    <w:rsid w:val="006438D2"/>
    <w:rsid w:val="0064795D"/>
    <w:rsid w:val="00647F49"/>
    <w:rsid w:val="00655AC1"/>
    <w:rsid w:val="00661F62"/>
    <w:rsid w:val="006648EF"/>
    <w:rsid w:val="00667892"/>
    <w:rsid w:val="0067318E"/>
    <w:rsid w:val="00674493"/>
    <w:rsid w:val="00674895"/>
    <w:rsid w:val="006752AD"/>
    <w:rsid w:val="006773B0"/>
    <w:rsid w:val="00680A57"/>
    <w:rsid w:val="006847F6"/>
    <w:rsid w:val="006865E5"/>
    <w:rsid w:val="006943BA"/>
    <w:rsid w:val="00694575"/>
    <w:rsid w:val="00695326"/>
    <w:rsid w:val="00696317"/>
    <w:rsid w:val="00697A83"/>
    <w:rsid w:val="006A448F"/>
    <w:rsid w:val="006A56C8"/>
    <w:rsid w:val="006B1BC1"/>
    <w:rsid w:val="006B37D3"/>
    <w:rsid w:val="006B599E"/>
    <w:rsid w:val="006B6CDA"/>
    <w:rsid w:val="006B7AC7"/>
    <w:rsid w:val="006C1249"/>
    <w:rsid w:val="006C1DC4"/>
    <w:rsid w:val="006C4C62"/>
    <w:rsid w:val="006D2325"/>
    <w:rsid w:val="006D4AF8"/>
    <w:rsid w:val="006E1F9C"/>
    <w:rsid w:val="006E58B6"/>
    <w:rsid w:val="006E689D"/>
    <w:rsid w:val="006F11DA"/>
    <w:rsid w:val="006F52AA"/>
    <w:rsid w:val="006F6ECA"/>
    <w:rsid w:val="006F7012"/>
    <w:rsid w:val="007074AC"/>
    <w:rsid w:val="0070763E"/>
    <w:rsid w:val="00710091"/>
    <w:rsid w:val="00713EE4"/>
    <w:rsid w:val="007149BD"/>
    <w:rsid w:val="00714B90"/>
    <w:rsid w:val="0071577B"/>
    <w:rsid w:val="007163DE"/>
    <w:rsid w:val="00717558"/>
    <w:rsid w:val="007248D6"/>
    <w:rsid w:val="0072572D"/>
    <w:rsid w:val="007314F9"/>
    <w:rsid w:val="007334A1"/>
    <w:rsid w:val="007344DD"/>
    <w:rsid w:val="007431D0"/>
    <w:rsid w:val="00743584"/>
    <w:rsid w:val="00743B76"/>
    <w:rsid w:val="00743CC8"/>
    <w:rsid w:val="00746B8B"/>
    <w:rsid w:val="00747EBE"/>
    <w:rsid w:val="00750BEC"/>
    <w:rsid w:val="00751B28"/>
    <w:rsid w:val="00752C3F"/>
    <w:rsid w:val="00753A27"/>
    <w:rsid w:val="007559B9"/>
    <w:rsid w:val="00760C29"/>
    <w:rsid w:val="00761F35"/>
    <w:rsid w:val="0076398B"/>
    <w:rsid w:val="0076597A"/>
    <w:rsid w:val="00766A6F"/>
    <w:rsid w:val="00767F91"/>
    <w:rsid w:val="00773DA6"/>
    <w:rsid w:val="0077500B"/>
    <w:rsid w:val="00775641"/>
    <w:rsid w:val="007761B7"/>
    <w:rsid w:val="007832D0"/>
    <w:rsid w:val="00784A8F"/>
    <w:rsid w:val="00784B27"/>
    <w:rsid w:val="007853A6"/>
    <w:rsid w:val="00786DC1"/>
    <w:rsid w:val="00790AFA"/>
    <w:rsid w:val="00794916"/>
    <w:rsid w:val="00795613"/>
    <w:rsid w:val="007964F5"/>
    <w:rsid w:val="007A3B7D"/>
    <w:rsid w:val="007A4A42"/>
    <w:rsid w:val="007A754F"/>
    <w:rsid w:val="007B0414"/>
    <w:rsid w:val="007B06F9"/>
    <w:rsid w:val="007B2E6E"/>
    <w:rsid w:val="007B4876"/>
    <w:rsid w:val="007B5531"/>
    <w:rsid w:val="007B5807"/>
    <w:rsid w:val="007B68EC"/>
    <w:rsid w:val="007C401B"/>
    <w:rsid w:val="007C5CD0"/>
    <w:rsid w:val="007C683E"/>
    <w:rsid w:val="007D098B"/>
    <w:rsid w:val="007D2200"/>
    <w:rsid w:val="007D4E04"/>
    <w:rsid w:val="007D4EE9"/>
    <w:rsid w:val="007D57DB"/>
    <w:rsid w:val="007D5B59"/>
    <w:rsid w:val="007D6E7C"/>
    <w:rsid w:val="007E230D"/>
    <w:rsid w:val="007E5ED5"/>
    <w:rsid w:val="007E656A"/>
    <w:rsid w:val="007E7517"/>
    <w:rsid w:val="007F11DF"/>
    <w:rsid w:val="007F2D94"/>
    <w:rsid w:val="00801CB3"/>
    <w:rsid w:val="00802B0C"/>
    <w:rsid w:val="00805B77"/>
    <w:rsid w:val="008065C4"/>
    <w:rsid w:val="00806768"/>
    <w:rsid w:val="00807F1E"/>
    <w:rsid w:val="00810C06"/>
    <w:rsid w:val="008128AD"/>
    <w:rsid w:val="00812E9B"/>
    <w:rsid w:val="00814DAA"/>
    <w:rsid w:val="0081669E"/>
    <w:rsid w:val="00817AB9"/>
    <w:rsid w:val="00826379"/>
    <w:rsid w:val="00827B46"/>
    <w:rsid w:val="0083222C"/>
    <w:rsid w:val="00832387"/>
    <w:rsid w:val="00833F21"/>
    <w:rsid w:val="00834837"/>
    <w:rsid w:val="00850ECD"/>
    <w:rsid w:val="0085311E"/>
    <w:rsid w:val="00855D42"/>
    <w:rsid w:val="00863750"/>
    <w:rsid w:val="00864945"/>
    <w:rsid w:val="00867DCF"/>
    <w:rsid w:val="008718E1"/>
    <w:rsid w:val="0088161C"/>
    <w:rsid w:val="008828B5"/>
    <w:rsid w:val="00885EC2"/>
    <w:rsid w:val="00887488"/>
    <w:rsid w:val="0089067A"/>
    <w:rsid w:val="00890D1A"/>
    <w:rsid w:val="00891323"/>
    <w:rsid w:val="0089204C"/>
    <w:rsid w:val="0089260C"/>
    <w:rsid w:val="00892B51"/>
    <w:rsid w:val="008938F4"/>
    <w:rsid w:val="008940E0"/>
    <w:rsid w:val="00894D1D"/>
    <w:rsid w:val="00896A77"/>
    <w:rsid w:val="008A47FD"/>
    <w:rsid w:val="008B0A04"/>
    <w:rsid w:val="008B5C6D"/>
    <w:rsid w:val="008C2A4A"/>
    <w:rsid w:val="008C3D37"/>
    <w:rsid w:val="008C5374"/>
    <w:rsid w:val="008D0849"/>
    <w:rsid w:val="008D4B2A"/>
    <w:rsid w:val="008D5689"/>
    <w:rsid w:val="008D5DCD"/>
    <w:rsid w:val="008E6DDF"/>
    <w:rsid w:val="008E710C"/>
    <w:rsid w:val="008E754C"/>
    <w:rsid w:val="008F332A"/>
    <w:rsid w:val="008F333C"/>
    <w:rsid w:val="00901775"/>
    <w:rsid w:val="00904DCF"/>
    <w:rsid w:val="00906F3B"/>
    <w:rsid w:val="009116DB"/>
    <w:rsid w:val="00912154"/>
    <w:rsid w:val="00914E5D"/>
    <w:rsid w:val="00915382"/>
    <w:rsid w:val="00921830"/>
    <w:rsid w:val="009234B1"/>
    <w:rsid w:val="0092443D"/>
    <w:rsid w:val="00925272"/>
    <w:rsid w:val="00925FDA"/>
    <w:rsid w:val="00934E6D"/>
    <w:rsid w:val="00941856"/>
    <w:rsid w:val="0094353B"/>
    <w:rsid w:val="0094585F"/>
    <w:rsid w:val="009502FE"/>
    <w:rsid w:val="009547B7"/>
    <w:rsid w:val="00955468"/>
    <w:rsid w:val="009566D3"/>
    <w:rsid w:val="009625CD"/>
    <w:rsid w:val="00962DA5"/>
    <w:rsid w:val="00964537"/>
    <w:rsid w:val="00964AD0"/>
    <w:rsid w:val="00973CC2"/>
    <w:rsid w:val="00974AFB"/>
    <w:rsid w:val="00976657"/>
    <w:rsid w:val="009767CE"/>
    <w:rsid w:val="00981C3F"/>
    <w:rsid w:val="00984272"/>
    <w:rsid w:val="00993EE6"/>
    <w:rsid w:val="00997E73"/>
    <w:rsid w:val="009A04F0"/>
    <w:rsid w:val="009A7DA8"/>
    <w:rsid w:val="009A7EEC"/>
    <w:rsid w:val="009B3F71"/>
    <w:rsid w:val="009C097C"/>
    <w:rsid w:val="009C3103"/>
    <w:rsid w:val="009C5FA4"/>
    <w:rsid w:val="009C65ED"/>
    <w:rsid w:val="009C6FF1"/>
    <w:rsid w:val="009C760E"/>
    <w:rsid w:val="009D4817"/>
    <w:rsid w:val="009D5A2B"/>
    <w:rsid w:val="009D6551"/>
    <w:rsid w:val="009E5269"/>
    <w:rsid w:val="009E5CBD"/>
    <w:rsid w:val="009F3182"/>
    <w:rsid w:val="009F5E8D"/>
    <w:rsid w:val="009F6BE8"/>
    <w:rsid w:val="00A00AB6"/>
    <w:rsid w:val="00A016F3"/>
    <w:rsid w:val="00A01B45"/>
    <w:rsid w:val="00A059A7"/>
    <w:rsid w:val="00A05CE6"/>
    <w:rsid w:val="00A067E1"/>
    <w:rsid w:val="00A07DA2"/>
    <w:rsid w:val="00A1314E"/>
    <w:rsid w:val="00A13372"/>
    <w:rsid w:val="00A141E8"/>
    <w:rsid w:val="00A15409"/>
    <w:rsid w:val="00A15B4D"/>
    <w:rsid w:val="00A2172D"/>
    <w:rsid w:val="00A22017"/>
    <w:rsid w:val="00A24C3B"/>
    <w:rsid w:val="00A25F66"/>
    <w:rsid w:val="00A27A25"/>
    <w:rsid w:val="00A27FA5"/>
    <w:rsid w:val="00A3030E"/>
    <w:rsid w:val="00A410A3"/>
    <w:rsid w:val="00A430CA"/>
    <w:rsid w:val="00A43243"/>
    <w:rsid w:val="00A45CAD"/>
    <w:rsid w:val="00A471BC"/>
    <w:rsid w:val="00A5019A"/>
    <w:rsid w:val="00A60BDB"/>
    <w:rsid w:val="00A633CE"/>
    <w:rsid w:val="00A710D0"/>
    <w:rsid w:val="00A725EB"/>
    <w:rsid w:val="00A732E7"/>
    <w:rsid w:val="00A75551"/>
    <w:rsid w:val="00A75A8C"/>
    <w:rsid w:val="00A76491"/>
    <w:rsid w:val="00A77353"/>
    <w:rsid w:val="00A8087B"/>
    <w:rsid w:val="00A83188"/>
    <w:rsid w:val="00A84A99"/>
    <w:rsid w:val="00A84BE5"/>
    <w:rsid w:val="00A859BF"/>
    <w:rsid w:val="00A92171"/>
    <w:rsid w:val="00A93218"/>
    <w:rsid w:val="00A93E3A"/>
    <w:rsid w:val="00A956EE"/>
    <w:rsid w:val="00A96DAC"/>
    <w:rsid w:val="00AA02F8"/>
    <w:rsid w:val="00AA0ADC"/>
    <w:rsid w:val="00AA1B8B"/>
    <w:rsid w:val="00AA5CB3"/>
    <w:rsid w:val="00AB2A44"/>
    <w:rsid w:val="00AB6EE2"/>
    <w:rsid w:val="00AB7322"/>
    <w:rsid w:val="00AB7B16"/>
    <w:rsid w:val="00AC379D"/>
    <w:rsid w:val="00AC3E8D"/>
    <w:rsid w:val="00AC6D20"/>
    <w:rsid w:val="00AD09D5"/>
    <w:rsid w:val="00AD0B01"/>
    <w:rsid w:val="00AD3AC2"/>
    <w:rsid w:val="00AD75EB"/>
    <w:rsid w:val="00AD7EE8"/>
    <w:rsid w:val="00AE0870"/>
    <w:rsid w:val="00AE1266"/>
    <w:rsid w:val="00AF12AF"/>
    <w:rsid w:val="00AF4BB3"/>
    <w:rsid w:val="00B00C6D"/>
    <w:rsid w:val="00B122CE"/>
    <w:rsid w:val="00B1277E"/>
    <w:rsid w:val="00B1378B"/>
    <w:rsid w:val="00B22D75"/>
    <w:rsid w:val="00B26761"/>
    <w:rsid w:val="00B270A2"/>
    <w:rsid w:val="00B323CB"/>
    <w:rsid w:val="00B34194"/>
    <w:rsid w:val="00B342FB"/>
    <w:rsid w:val="00B436A4"/>
    <w:rsid w:val="00B4467A"/>
    <w:rsid w:val="00B44F90"/>
    <w:rsid w:val="00B501D5"/>
    <w:rsid w:val="00B51EC7"/>
    <w:rsid w:val="00B54B03"/>
    <w:rsid w:val="00B56F28"/>
    <w:rsid w:val="00B63D38"/>
    <w:rsid w:val="00B65C8A"/>
    <w:rsid w:val="00B66759"/>
    <w:rsid w:val="00B71B05"/>
    <w:rsid w:val="00B77193"/>
    <w:rsid w:val="00B840D2"/>
    <w:rsid w:val="00B8497C"/>
    <w:rsid w:val="00B8574B"/>
    <w:rsid w:val="00B90C5E"/>
    <w:rsid w:val="00B953D8"/>
    <w:rsid w:val="00B97121"/>
    <w:rsid w:val="00B97C63"/>
    <w:rsid w:val="00BA0297"/>
    <w:rsid w:val="00BA1111"/>
    <w:rsid w:val="00BA1C1B"/>
    <w:rsid w:val="00BB34A7"/>
    <w:rsid w:val="00BB5331"/>
    <w:rsid w:val="00BC0E55"/>
    <w:rsid w:val="00BC1D28"/>
    <w:rsid w:val="00BC2C10"/>
    <w:rsid w:val="00BC343B"/>
    <w:rsid w:val="00BC3C9C"/>
    <w:rsid w:val="00BC4D58"/>
    <w:rsid w:val="00BC4E7A"/>
    <w:rsid w:val="00BD26C0"/>
    <w:rsid w:val="00BD397F"/>
    <w:rsid w:val="00BD3D0D"/>
    <w:rsid w:val="00BD41CF"/>
    <w:rsid w:val="00BD4649"/>
    <w:rsid w:val="00BD573B"/>
    <w:rsid w:val="00BE084E"/>
    <w:rsid w:val="00BE3A4A"/>
    <w:rsid w:val="00BE3DFC"/>
    <w:rsid w:val="00BE51F8"/>
    <w:rsid w:val="00BF07F6"/>
    <w:rsid w:val="00BF1D2C"/>
    <w:rsid w:val="00BF2FF5"/>
    <w:rsid w:val="00BF4E50"/>
    <w:rsid w:val="00BF71C0"/>
    <w:rsid w:val="00BF7F31"/>
    <w:rsid w:val="00BF7F7D"/>
    <w:rsid w:val="00C01135"/>
    <w:rsid w:val="00C01D0A"/>
    <w:rsid w:val="00C021FD"/>
    <w:rsid w:val="00C0296D"/>
    <w:rsid w:val="00C06650"/>
    <w:rsid w:val="00C10B66"/>
    <w:rsid w:val="00C10E19"/>
    <w:rsid w:val="00C139F4"/>
    <w:rsid w:val="00C17DE3"/>
    <w:rsid w:val="00C20FFC"/>
    <w:rsid w:val="00C22E50"/>
    <w:rsid w:val="00C25156"/>
    <w:rsid w:val="00C25AC2"/>
    <w:rsid w:val="00C267C9"/>
    <w:rsid w:val="00C27AC0"/>
    <w:rsid w:val="00C33036"/>
    <w:rsid w:val="00C343B5"/>
    <w:rsid w:val="00C35BD7"/>
    <w:rsid w:val="00C400F0"/>
    <w:rsid w:val="00C40D1D"/>
    <w:rsid w:val="00C44611"/>
    <w:rsid w:val="00C44D59"/>
    <w:rsid w:val="00C5222E"/>
    <w:rsid w:val="00C52F0B"/>
    <w:rsid w:val="00C54FE8"/>
    <w:rsid w:val="00C60C99"/>
    <w:rsid w:val="00C614F8"/>
    <w:rsid w:val="00C644AD"/>
    <w:rsid w:val="00C71F8B"/>
    <w:rsid w:val="00C74DE8"/>
    <w:rsid w:val="00C80FF1"/>
    <w:rsid w:val="00C926A4"/>
    <w:rsid w:val="00C93904"/>
    <w:rsid w:val="00C94055"/>
    <w:rsid w:val="00C94398"/>
    <w:rsid w:val="00CA088A"/>
    <w:rsid w:val="00CA0B59"/>
    <w:rsid w:val="00CA1B93"/>
    <w:rsid w:val="00CA2FDC"/>
    <w:rsid w:val="00CA329F"/>
    <w:rsid w:val="00CA5C03"/>
    <w:rsid w:val="00CC1321"/>
    <w:rsid w:val="00CC20A9"/>
    <w:rsid w:val="00CC2242"/>
    <w:rsid w:val="00CC7902"/>
    <w:rsid w:val="00CD244B"/>
    <w:rsid w:val="00CD5575"/>
    <w:rsid w:val="00CE1F4D"/>
    <w:rsid w:val="00CE63C6"/>
    <w:rsid w:val="00CE6DA7"/>
    <w:rsid w:val="00CF034B"/>
    <w:rsid w:val="00CF3BEF"/>
    <w:rsid w:val="00CF49A1"/>
    <w:rsid w:val="00CF545F"/>
    <w:rsid w:val="00CF5F9F"/>
    <w:rsid w:val="00D0455C"/>
    <w:rsid w:val="00D074AD"/>
    <w:rsid w:val="00D11074"/>
    <w:rsid w:val="00D11FCE"/>
    <w:rsid w:val="00D15B19"/>
    <w:rsid w:val="00D23D06"/>
    <w:rsid w:val="00D24983"/>
    <w:rsid w:val="00D261ED"/>
    <w:rsid w:val="00D300FD"/>
    <w:rsid w:val="00D31919"/>
    <w:rsid w:val="00D3303A"/>
    <w:rsid w:val="00D33E16"/>
    <w:rsid w:val="00D356E0"/>
    <w:rsid w:val="00D409A6"/>
    <w:rsid w:val="00D43F2C"/>
    <w:rsid w:val="00D47616"/>
    <w:rsid w:val="00D50A07"/>
    <w:rsid w:val="00D513C8"/>
    <w:rsid w:val="00D5683F"/>
    <w:rsid w:val="00D63040"/>
    <w:rsid w:val="00D66D8C"/>
    <w:rsid w:val="00D75093"/>
    <w:rsid w:val="00D76794"/>
    <w:rsid w:val="00D77C7B"/>
    <w:rsid w:val="00D77D86"/>
    <w:rsid w:val="00D81B9E"/>
    <w:rsid w:val="00D81BB6"/>
    <w:rsid w:val="00D82ABB"/>
    <w:rsid w:val="00D83475"/>
    <w:rsid w:val="00D86754"/>
    <w:rsid w:val="00D86F33"/>
    <w:rsid w:val="00D86F52"/>
    <w:rsid w:val="00D87CD1"/>
    <w:rsid w:val="00D93269"/>
    <w:rsid w:val="00D97EF4"/>
    <w:rsid w:val="00DA0BB0"/>
    <w:rsid w:val="00DA43BD"/>
    <w:rsid w:val="00DA704A"/>
    <w:rsid w:val="00DA7370"/>
    <w:rsid w:val="00DB2004"/>
    <w:rsid w:val="00DB5666"/>
    <w:rsid w:val="00DC3A4F"/>
    <w:rsid w:val="00DC662C"/>
    <w:rsid w:val="00DD3C18"/>
    <w:rsid w:val="00DD5B5F"/>
    <w:rsid w:val="00DE02FE"/>
    <w:rsid w:val="00DE4AEB"/>
    <w:rsid w:val="00DE51FB"/>
    <w:rsid w:val="00DE6626"/>
    <w:rsid w:val="00DE6798"/>
    <w:rsid w:val="00DF2AC1"/>
    <w:rsid w:val="00DF47D3"/>
    <w:rsid w:val="00DF52BA"/>
    <w:rsid w:val="00E0357B"/>
    <w:rsid w:val="00E05720"/>
    <w:rsid w:val="00E06E4A"/>
    <w:rsid w:val="00E16874"/>
    <w:rsid w:val="00E17590"/>
    <w:rsid w:val="00E2093C"/>
    <w:rsid w:val="00E25FF8"/>
    <w:rsid w:val="00E316B3"/>
    <w:rsid w:val="00E31A05"/>
    <w:rsid w:val="00E3235D"/>
    <w:rsid w:val="00E340C5"/>
    <w:rsid w:val="00E40EF2"/>
    <w:rsid w:val="00E415BC"/>
    <w:rsid w:val="00E421B1"/>
    <w:rsid w:val="00E4689C"/>
    <w:rsid w:val="00E50F7E"/>
    <w:rsid w:val="00E54E49"/>
    <w:rsid w:val="00E568A3"/>
    <w:rsid w:val="00E66774"/>
    <w:rsid w:val="00E71101"/>
    <w:rsid w:val="00E724F6"/>
    <w:rsid w:val="00E73DFC"/>
    <w:rsid w:val="00E7485F"/>
    <w:rsid w:val="00E74FB4"/>
    <w:rsid w:val="00E77AF4"/>
    <w:rsid w:val="00E8109D"/>
    <w:rsid w:val="00E814EF"/>
    <w:rsid w:val="00E83E31"/>
    <w:rsid w:val="00E83E4F"/>
    <w:rsid w:val="00E86899"/>
    <w:rsid w:val="00E9605C"/>
    <w:rsid w:val="00EA1322"/>
    <w:rsid w:val="00EA13FA"/>
    <w:rsid w:val="00EA4D49"/>
    <w:rsid w:val="00EA5CDC"/>
    <w:rsid w:val="00EA6696"/>
    <w:rsid w:val="00EA6F87"/>
    <w:rsid w:val="00EA6FAC"/>
    <w:rsid w:val="00EA73F5"/>
    <w:rsid w:val="00EB0A8D"/>
    <w:rsid w:val="00EB2504"/>
    <w:rsid w:val="00EB4A18"/>
    <w:rsid w:val="00EB66DF"/>
    <w:rsid w:val="00EC0FDC"/>
    <w:rsid w:val="00EC11B3"/>
    <w:rsid w:val="00EC7479"/>
    <w:rsid w:val="00EC7E3A"/>
    <w:rsid w:val="00ED00A9"/>
    <w:rsid w:val="00ED0C9D"/>
    <w:rsid w:val="00ED1DD1"/>
    <w:rsid w:val="00ED38ED"/>
    <w:rsid w:val="00ED597D"/>
    <w:rsid w:val="00ED64DC"/>
    <w:rsid w:val="00EE28D8"/>
    <w:rsid w:val="00EE5DA1"/>
    <w:rsid w:val="00EE76B2"/>
    <w:rsid w:val="00EF4A2D"/>
    <w:rsid w:val="00F03B5D"/>
    <w:rsid w:val="00F03B9C"/>
    <w:rsid w:val="00F03EBB"/>
    <w:rsid w:val="00F04370"/>
    <w:rsid w:val="00F11829"/>
    <w:rsid w:val="00F1205A"/>
    <w:rsid w:val="00F13553"/>
    <w:rsid w:val="00F154F8"/>
    <w:rsid w:val="00F21F10"/>
    <w:rsid w:val="00F2336D"/>
    <w:rsid w:val="00F23D38"/>
    <w:rsid w:val="00F307A5"/>
    <w:rsid w:val="00F31300"/>
    <w:rsid w:val="00F36D80"/>
    <w:rsid w:val="00F378F1"/>
    <w:rsid w:val="00F44BF3"/>
    <w:rsid w:val="00F540F5"/>
    <w:rsid w:val="00F54B0C"/>
    <w:rsid w:val="00F5569D"/>
    <w:rsid w:val="00F55F2D"/>
    <w:rsid w:val="00F570F2"/>
    <w:rsid w:val="00F70AB1"/>
    <w:rsid w:val="00F71503"/>
    <w:rsid w:val="00F72512"/>
    <w:rsid w:val="00F72C2D"/>
    <w:rsid w:val="00F77C86"/>
    <w:rsid w:val="00F81BDF"/>
    <w:rsid w:val="00F845AC"/>
    <w:rsid w:val="00F848A1"/>
    <w:rsid w:val="00F84A9A"/>
    <w:rsid w:val="00F9087D"/>
    <w:rsid w:val="00F92545"/>
    <w:rsid w:val="00F94203"/>
    <w:rsid w:val="00F95E11"/>
    <w:rsid w:val="00F961EE"/>
    <w:rsid w:val="00FA1375"/>
    <w:rsid w:val="00FA1F44"/>
    <w:rsid w:val="00FA6BE5"/>
    <w:rsid w:val="00FA6F5D"/>
    <w:rsid w:val="00FA7904"/>
    <w:rsid w:val="00FA7F85"/>
    <w:rsid w:val="00FB484A"/>
    <w:rsid w:val="00FB58BF"/>
    <w:rsid w:val="00FC0E39"/>
    <w:rsid w:val="00FC2511"/>
    <w:rsid w:val="00FC60C7"/>
    <w:rsid w:val="00FD123E"/>
    <w:rsid w:val="00FD37A3"/>
    <w:rsid w:val="00FE0333"/>
    <w:rsid w:val="00FE1B7F"/>
    <w:rsid w:val="00FE25DF"/>
    <w:rsid w:val="00FE3755"/>
    <w:rsid w:val="00FE68E1"/>
    <w:rsid w:val="00FF227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F1300"/>
  <w15:docId w15:val="{DFA59628-4B11-594E-8181-CD7ECFCF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FE8"/>
    <w:pPr>
      <w:widowControl w:val="0"/>
      <w:spacing w:line="32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customStyle="1" w:styleId="Zahlavi">
    <w:name w:val="Zahlavi"/>
    <w:basedOn w:val="Normln"/>
    <w:qFormat/>
    <w:rsid w:val="000421D9"/>
    <w:pPr>
      <w:spacing w:line="300" w:lineRule="exact"/>
    </w:pPr>
    <w:rPr>
      <w:b/>
      <w:bCs/>
      <w:caps/>
      <w:spacing w:val="8"/>
      <w:kern w:val="20"/>
      <w:szCs w:val="20"/>
      <w:lang w:val="en-GB" w:bidi="ar-SA"/>
      <w14:numForm w14:val="lining"/>
      <w14:numSpacing w14:val="proportional"/>
    </w:rPr>
  </w:style>
  <w:style w:type="paragraph" w:customStyle="1" w:styleId="Nadpiszpravy">
    <w:name w:val="Nadpis zpravy"/>
    <w:basedOn w:val="Normln"/>
    <w:qFormat/>
    <w:rsid w:val="006B599E"/>
    <w:rPr>
      <w:b/>
      <w:bCs/>
      <w:caps/>
      <w:spacing w:val="8"/>
      <w:sz w:val="24"/>
    </w:rPr>
  </w:style>
  <w:style w:type="paragraph" w:customStyle="1" w:styleId="Perex">
    <w:name w:val="Perex"/>
    <w:basedOn w:val="Normln"/>
    <w:qFormat/>
    <w:rsid w:val="00C54FE8"/>
    <w:rPr>
      <w:b/>
    </w:rPr>
  </w:style>
  <w:style w:type="character" w:customStyle="1" w:styleId="ZapatiChar">
    <w:name w:val="Zapati Char"/>
    <w:basedOn w:val="Standardnpsmoodstavce"/>
    <w:link w:val="Zapati"/>
    <w:locked/>
    <w:rsid w:val="00C10E19"/>
    <w:rPr>
      <w:rFonts w:ascii="Technika" w:hAnsi="Technika" w:cs="Arial"/>
      <w:sz w:val="18"/>
      <w:szCs w:val="18"/>
    </w:rPr>
  </w:style>
  <w:style w:type="paragraph" w:customStyle="1" w:styleId="Zapati">
    <w:name w:val="Zapati"/>
    <w:basedOn w:val="Normln"/>
    <w:link w:val="ZapatiChar"/>
    <w:qFormat/>
    <w:rsid w:val="00C10E19"/>
    <w:pPr>
      <w:spacing w:line="240" w:lineRule="auto"/>
    </w:pPr>
    <w:rPr>
      <w:rFonts w:cs="Arial"/>
      <w:sz w:val="18"/>
      <w:szCs w:val="18"/>
    </w:rPr>
  </w:style>
  <w:style w:type="paragraph" w:customStyle="1" w:styleId="Default">
    <w:name w:val="Default"/>
    <w:rsid w:val="00F03B5D"/>
    <w:pPr>
      <w:autoSpaceDE w:val="0"/>
      <w:autoSpaceDN w:val="0"/>
      <w:adjustRightInd w:val="0"/>
    </w:pPr>
    <w:rPr>
      <w:rFonts w:ascii="Arial" w:hAnsi="Arial" w:cs="Arial"/>
      <w:color w:val="000000"/>
      <w:lang w:bidi="ar-SA"/>
    </w:rPr>
  </w:style>
  <w:style w:type="character" w:customStyle="1" w:styleId="Nevyeenzmnka1">
    <w:name w:val="Nevyřešená zmínka1"/>
    <w:basedOn w:val="Standardnpsmoodstavce"/>
    <w:uiPriority w:val="99"/>
    <w:semiHidden/>
    <w:unhideWhenUsed/>
    <w:rsid w:val="006847F6"/>
    <w:rPr>
      <w:color w:val="605E5C"/>
      <w:shd w:val="clear" w:color="auto" w:fill="E1DFDD"/>
    </w:rPr>
  </w:style>
  <w:style w:type="character" w:customStyle="1" w:styleId="Nevyeenzmnka2">
    <w:name w:val="Nevyřešená zmínka2"/>
    <w:basedOn w:val="Standardnpsmoodstavce"/>
    <w:uiPriority w:val="99"/>
    <w:semiHidden/>
    <w:unhideWhenUsed/>
    <w:rsid w:val="00976657"/>
    <w:rPr>
      <w:color w:val="605E5C"/>
      <w:shd w:val="clear" w:color="auto" w:fill="E1DFDD"/>
    </w:rPr>
  </w:style>
  <w:style w:type="paragraph" w:styleId="Normlnweb">
    <w:name w:val="Normal (Web)"/>
    <w:basedOn w:val="Normln"/>
    <w:uiPriority w:val="99"/>
    <w:unhideWhenUsed/>
    <w:qFormat/>
    <w:rsid w:val="0088161C"/>
    <w:pPr>
      <w:widowControl/>
      <w:spacing w:before="100" w:beforeAutospacing="1" w:after="100" w:afterAutospacing="1" w:line="240" w:lineRule="auto"/>
    </w:pPr>
    <w:rPr>
      <w:rFonts w:ascii="Times New Roman" w:eastAsia="Times New Roman" w:hAnsi="Times New Roman" w:cs="Times New Roman"/>
      <w:sz w:val="24"/>
      <w:lang w:eastAsia="cs-CZ" w:bidi="ar-SA"/>
    </w:rPr>
  </w:style>
  <w:style w:type="character" w:customStyle="1" w:styleId="Nevyeenzmnka3">
    <w:name w:val="Nevyřešená zmínka3"/>
    <w:basedOn w:val="Standardnpsmoodstavce"/>
    <w:uiPriority w:val="99"/>
    <w:semiHidden/>
    <w:unhideWhenUsed/>
    <w:rsid w:val="0088161C"/>
    <w:rPr>
      <w:color w:val="605E5C"/>
      <w:shd w:val="clear" w:color="auto" w:fill="E1DFDD"/>
    </w:rPr>
  </w:style>
  <w:style w:type="character" w:styleId="Siln">
    <w:name w:val="Strong"/>
    <w:basedOn w:val="Standardnpsmoodstavce"/>
    <w:uiPriority w:val="22"/>
    <w:qFormat/>
    <w:rsid w:val="00784A8F"/>
    <w:rPr>
      <w:b/>
      <w:bCs/>
    </w:rPr>
  </w:style>
  <w:style w:type="character" w:customStyle="1" w:styleId="mcntmcnt">
    <w:name w:val="mcntmcnt"/>
    <w:basedOn w:val="Standardnpsmoodstavce"/>
    <w:rsid w:val="00237423"/>
  </w:style>
  <w:style w:type="character" w:styleId="Odkaznakoment">
    <w:name w:val="annotation reference"/>
    <w:basedOn w:val="Standardnpsmoodstavce"/>
    <w:uiPriority w:val="99"/>
    <w:semiHidden/>
    <w:unhideWhenUsed/>
    <w:rsid w:val="00FA1375"/>
    <w:rPr>
      <w:sz w:val="16"/>
      <w:szCs w:val="16"/>
    </w:rPr>
  </w:style>
  <w:style w:type="paragraph" w:styleId="Textkomente">
    <w:name w:val="annotation text"/>
    <w:basedOn w:val="Normln"/>
    <w:link w:val="TextkomenteChar"/>
    <w:uiPriority w:val="99"/>
    <w:unhideWhenUsed/>
    <w:rsid w:val="00FA1375"/>
    <w:pPr>
      <w:spacing w:line="240" w:lineRule="auto"/>
    </w:pPr>
    <w:rPr>
      <w:rFonts w:cs="Mangal"/>
      <w:szCs w:val="18"/>
    </w:rPr>
  </w:style>
  <w:style w:type="character" w:customStyle="1" w:styleId="TextkomenteChar">
    <w:name w:val="Text komentáře Char"/>
    <w:basedOn w:val="Standardnpsmoodstavce"/>
    <w:link w:val="Textkomente"/>
    <w:uiPriority w:val="99"/>
    <w:rsid w:val="00FA1375"/>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FA1375"/>
    <w:rPr>
      <w:b/>
      <w:bCs/>
    </w:rPr>
  </w:style>
  <w:style w:type="character" w:customStyle="1" w:styleId="PedmtkomenteChar">
    <w:name w:val="Předmět komentáře Char"/>
    <w:basedOn w:val="TextkomenteChar"/>
    <w:link w:val="Pedmtkomente"/>
    <w:uiPriority w:val="99"/>
    <w:semiHidden/>
    <w:rsid w:val="00FA1375"/>
    <w:rPr>
      <w:rFonts w:ascii="Technika" w:hAnsi="Technika" w:cs="Mangal"/>
      <w:b/>
      <w:bCs/>
      <w:sz w:val="20"/>
      <w:szCs w:val="18"/>
    </w:rPr>
  </w:style>
  <w:style w:type="paragraph" w:styleId="Prosttext">
    <w:name w:val="Plain Text"/>
    <w:basedOn w:val="Normln"/>
    <w:link w:val="ProsttextChar"/>
    <w:uiPriority w:val="99"/>
    <w:semiHidden/>
    <w:unhideWhenUsed/>
    <w:rsid w:val="00B71B05"/>
    <w:pPr>
      <w:widowControl/>
      <w:spacing w:line="240" w:lineRule="auto"/>
    </w:pPr>
    <w:rPr>
      <w:rFonts w:ascii="Calibri" w:eastAsiaTheme="minorHAnsi" w:hAnsi="Calibri" w:cs="Calibri"/>
      <w:sz w:val="22"/>
      <w:szCs w:val="22"/>
      <w:lang w:eastAsia="en-US" w:bidi="ar-SA"/>
    </w:rPr>
  </w:style>
  <w:style w:type="character" w:customStyle="1" w:styleId="ProsttextChar">
    <w:name w:val="Prostý text Char"/>
    <w:basedOn w:val="Standardnpsmoodstavce"/>
    <w:link w:val="Prosttext"/>
    <w:uiPriority w:val="99"/>
    <w:semiHidden/>
    <w:rsid w:val="00B71B05"/>
    <w:rPr>
      <w:rFonts w:ascii="Calibri" w:eastAsiaTheme="minorHAnsi" w:hAnsi="Calibri" w:cs="Calibri"/>
      <w:sz w:val="22"/>
      <w:szCs w:val="22"/>
      <w:lang w:eastAsia="en-US" w:bidi="ar-SA"/>
    </w:rPr>
  </w:style>
  <w:style w:type="character" w:styleId="Zdraznn">
    <w:name w:val="Emphasis"/>
    <w:basedOn w:val="Standardnpsmoodstavce"/>
    <w:uiPriority w:val="20"/>
    <w:qFormat/>
    <w:rsid w:val="001143EB"/>
    <w:rPr>
      <w:i/>
      <w:iCs/>
    </w:rPr>
  </w:style>
  <w:style w:type="character" w:customStyle="1" w:styleId="Nevyeenzmnka4">
    <w:name w:val="Nevyřešená zmínka4"/>
    <w:basedOn w:val="Standardnpsmoodstavce"/>
    <w:uiPriority w:val="99"/>
    <w:semiHidden/>
    <w:unhideWhenUsed/>
    <w:rsid w:val="005F0180"/>
    <w:rPr>
      <w:color w:val="605E5C"/>
      <w:shd w:val="clear" w:color="auto" w:fill="E1DFDD"/>
    </w:rPr>
  </w:style>
  <w:style w:type="paragraph" w:styleId="Odstavecseseznamem">
    <w:name w:val="List Paragraph"/>
    <w:basedOn w:val="Normln"/>
    <w:uiPriority w:val="34"/>
    <w:qFormat/>
    <w:rsid w:val="00AA1B8B"/>
    <w:pPr>
      <w:widowControl/>
      <w:spacing w:line="240" w:lineRule="auto"/>
      <w:ind w:left="720"/>
    </w:pPr>
    <w:rPr>
      <w:rFonts w:ascii="Calibri" w:eastAsiaTheme="minorHAnsi" w:hAnsi="Calibri" w:cs="Calibri"/>
      <w:sz w:val="22"/>
      <w:szCs w:val="22"/>
      <w:lang w:eastAsia="cs-CZ" w:bidi="ar-SA"/>
    </w:rPr>
  </w:style>
  <w:style w:type="paragraph" w:styleId="Revize">
    <w:name w:val="Revision"/>
    <w:hidden/>
    <w:uiPriority w:val="99"/>
    <w:semiHidden/>
    <w:rsid w:val="00496C3A"/>
    <w:rPr>
      <w:rFonts w:ascii="Technika" w:hAnsi="Technika" w:cs="Mangal"/>
      <w:sz w:val="20"/>
    </w:rPr>
  </w:style>
  <w:style w:type="character" w:styleId="Nevyeenzmnka">
    <w:name w:val="Unresolved Mention"/>
    <w:basedOn w:val="Standardnpsmoodstavce"/>
    <w:uiPriority w:val="99"/>
    <w:semiHidden/>
    <w:unhideWhenUsed/>
    <w:rsid w:val="00DB2004"/>
    <w:rPr>
      <w:color w:val="605E5C"/>
      <w:shd w:val="clear" w:color="auto" w:fill="E1DFDD"/>
    </w:rPr>
  </w:style>
  <w:style w:type="character" w:customStyle="1" w:styleId="apple-converted-space">
    <w:name w:val="apple-converted-space"/>
    <w:basedOn w:val="Standardnpsmoodstavce"/>
    <w:rsid w:val="00C35BD7"/>
  </w:style>
  <w:style w:type="character" w:customStyle="1" w:styleId="xlinktagnobg">
    <w:name w:val="x_linktagnobg"/>
    <w:basedOn w:val="Standardnpsmoodstavce"/>
    <w:rsid w:val="001378C0"/>
  </w:style>
  <w:style w:type="character" w:customStyle="1" w:styleId="Hyperlink0">
    <w:name w:val="Hyperlink.0"/>
    <w:basedOn w:val="Hypertextovodkaz"/>
    <w:rsid w:val="00891323"/>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324">
      <w:bodyDiv w:val="1"/>
      <w:marLeft w:val="0"/>
      <w:marRight w:val="0"/>
      <w:marTop w:val="0"/>
      <w:marBottom w:val="0"/>
      <w:divBdr>
        <w:top w:val="none" w:sz="0" w:space="0" w:color="auto"/>
        <w:left w:val="none" w:sz="0" w:space="0" w:color="auto"/>
        <w:bottom w:val="none" w:sz="0" w:space="0" w:color="auto"/>
        <w:right w:val="none" w:sz="0" w:space="0" w:color="auto"/>
      </w:divBdr>
    </w:div>
    <w:div w:id="82996821">
      <w:bodyDiv w:val="1"/>
      <w:marLeft w:val="0"/>
      <w:marRight w:val="0"/>
      <w:marTop w:val="0"/>
      <w:marBottom w:val="0"/>
      <w:divBdr>
        <w:top w:val="none" w:sz="0" w:space="0" w:color="auto"/>
        <w:left w:val="none" w:sz="0" w:space="0" w:color="auto"/>
        <w:bottom w:val="none" w:sz="0" w:space="0" w:color="auto"/>
        <w:right w:val="none" w:sz="0" w:space="0" w:color="auto"/>
      </w:divBdr>
      <w:divsChild>
        <w:div w:id="2114477352">
          <w:marLeft w:val="0"/>
          <w:marRight w:val="0"/>
          <w:marTop w:val="0"/>
          <w:marBottom w:val="180"/>
          <w:divBdr>
            <w:top w:val="none" w:sz="0" w:space="0" w:color="auto"/>
            <w:left w:val="none" w:sz="0" w:space="0" w:color="auto"/>
            <w:bottom w:val="none" w:sz="0" w:space="0" w:color="auto"/>
            <w:right w:val="none" w:sz="0" w:space="0" w:color="auto"/>
          </w:divBdr>
          <w:divsChild>
            <w:div w:id="972906856">
              <w:marLeft w:val="0"/>
              <w:marRight w:val="0"/>
              <w:marTop w:val="0"/>
              <w:marBottom w:val="0"/>
              <w:divBdr>
                <w:top w:val="none" w:sz="0" w:space="0" w:color="auto"/>
                <w:left w:val="none" w:sz="0" w:space="0" w:color="auto"/>
                <w:bottom w:val="none" w:sz="0" w:space="0" w:color="auto"/>
                <w:right w:val="none" w:sz="0" w:space="0" w:color="auto"/>
              </w:divBdr>
              <w:divsChild>
                <w:div w:id="1667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827">
          <w:marLeft w:val="0"/>
          <w:marRight w:val="0"/>
          <w:marTop w:val="0"/>
          <w:marBottom w:val="0"/>
          <w:divBdr>
            <w:top w:val="none" w:sz="0" w:space="0" w:color="auto"/>
            <w:left w:val="none" w:sz="0" w:space="0" w:color="auto"/>
            <w:bottom w:val="none" w:sz="0" w:space="0" w:color="auto"/>
            <w:right w:val="none" w:sz="0" w:space="0" w:color="auto"/>
          </w:divBdr>
          <w:divsChild>
            <w:div w:id="200552740">
              <w:marLeft w:val="0"/>
              <w:marRight w:val="0"/>
              <w:marTop w:val="0"/>
              <w:marBottom w:val="0"/>
              <w:divBdr>
                <w:top w:val="none" w:sz="0" w:space="0" w:color="auto"/>
                <w:left w:val="none" w:sz="0" w:space="0" w:color="auto"/>
                <w:bottom w:val="none" w:sz="0" w:space="0" w:color="auto"/>
                <w:right w:val="none" w:sz="0" w:space="0" w:color="auto"/>
              </w:divBdr>
              <w:divsChild>
                <w:div w:id="15683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8656">
      <w:bodyDiv w:val="1"/>
      <w:marLeft w:val="0"/>
      <w:marRight w:val="0"/>
      <w:marTop w:val="0"/>
      <w:marBottom w:val="0"/>
      <w:divBdr>
        <w:top w:val="none" w:sz="0" w:space="0" w:color="auto"/>
        <w:left w:val="none" w:sz="0" w:space="0" w:color="auto"/>
        <w:bottom w:val="none" w:sz="0" w:space="0" w:color="auto"/>
        <w:right w:val="none" w:sz="0" w:space="0" w:color="auto"/>
      </w:divBdr>
    </w:div>
    <w:div w:id="172500280">
      <w:bodyDiv w:val="1"/>
      <w:marLeft w:val="0"/>
      <w:marRight w:val="0"/>
      <w:marTop w:val="0"/>
      <w:marBottom w:val="0"/>
      <w:divBdr>
        <w:top w:val="none" w:sz="0" w:space="0" w:color="auto"/>
        <w:left w:val="none" w:sz="0" w:space="0" w:color="auto"/>
        <w:bottom w:val="none" w:sz="0" w:space="0" w:color="auto"/>
        <w:right w:val="none" w:sz="0" w:space="0" w:color="auto"/>
      </w:divBdr>
    </w:div>
    <w:div w:id="201139176">
      <w:bodyDiv w:val="1"/>
      <w:marLeft w:val="0"/>
      <w:marRight w:val="0"/>
      <w:marTop w:val="0"/>
      <w:marBottom w:val="0"/>
      <w:divBdr>
        <w:top w:val="none" w:sz="0" w:space="0" w:color="auto"/>
        <w:left w:val="none" w:sz="0" w:space="0" w:color="auto"/>
        <w:bottom w:val="none" w:sz="0" w:space="0" w:color="auto"/>
        <w:right w:val="none" w:sz="0" w:space="0" w:color="auto"/>
      </w:divBdr>
    </w:div>
    <w:div w:id="206262744">
      <w:bodyDiv w:val="1"/>
      <w:marLeft w:val="0"/>
      <w:marRight w:val="0"/>
      <w:marTop w:val="0"/>
      <w:marBottom w:val="0"/>
      <w:divBdr>
        <w:top w:val="none" w:sz="0" w:space="0" w:color="auto"/>
        <w:left w:val="none" w:sz="0" w:space="0" w:color="auto"/>
        <w:bottom w:val="none" w:sz="0" w:space="0" w:color="auto"/>
        <w:right w:val="none" w:sz="0" w:space="0" w:color="auto"/>
      </w:divBdr>
    </w:div>
    <w:div w:id="209222069">
      <w:bodyDiv w:val="1"/>
      <w:marLeft w:val="0"/>
      <w:marRight w:val="0"/>
      <w:marTop w:val="0"/>
      <w:marBottom w:val="0"/>
      <w:divBdr>
        <w:top w:val="none" w:sz="0" w:space="0" w:color="auto"/>
        <w:left w:val="none" w:sz="0" w:space="0" w:color="auto"/>
        <w:bottom w:val="none" w:sz="0" w:space="0" w:color="auto"/>
        <w:right w:val="none" w:sz="0" w:space="0" w:color="auto"/>
      </w:divBdr>
    </w:div>
    <w:div w:id="255091257">
      <w:bodyDiv w:val="1"/>
      <w:marLeft w:val="0"/>
      <w:marRight w:val="0"/>
      <w:marTop w:val="0"/>
      <w:marBottom w:val="0"/>
      <w:divBdr>
        <w:top w:val="none" w:sz="0" w:space="0" w:color="auto"/>
        <w:left w:val="none" w:sz="0" w:space="0" w:color="auto"/>
        <w:bottom w:val="none" w:sz="0" w:space="0" w:color="auto"/>
        <w:right w:val="none" w:sz="0" w:space="0" w:color="auto"/>
      </w:divBdr>
    </w:div>
    <w:div w:id="277881565">
      <w:bodyDiv w:val="1"/>
      <w:marLeft w:val="0"/>
      <w:marRight w:val="0"/>
      <w:marTop w:val="0"/>
      <w:marBottom w:val="0"/>
      <w:divBdr>
        <w:top w:val="none" w:sz="0" w:space="0" w:color="auto"/>
        <w:left w:val="none" w:sz="0" w:space="0" w:color="auto"/>
        <w:bottom w:val="none" w:sz="0" w:space="0" w:color="auto"/>
        <w:right w:val="none" w:sz="0" w:space="0" w:color="auto"/>
      </w:divBdr>
    </w:div>
    <w:div w:id="281763738">
      <w:bodyDiv w:val="1"/>
      <w:marLeft w:val="0"/>
      <w:marRight w:val="0"/>
      <w:marTop w:val="0"/>
      <w:marBottom w:val="0"/>
      <w:divBdr>
        <w:top w:val="none" w:sz="0" w:space="0" w:color="auto"/>
        <w:left w:val="none" w:sz="0" w:space="0" w:color="auto"/>
        <w:bottom w:val="none" w:sz="0" w:space="0" w:color="auto"/>
        <w:right w:val="none" w:sz="0" w:space="0" w:color="auto"/>
      </w:divBdr>
    </w:div>
    <w:div w:id="468086219">
      <w:bodyDiv w:val="1"/>
      <w:marLeft w:val="0"/>
      <w:marRight w:val="0"/>
      <w:marTop w:val="0"/>
      <w:marBottom w:val="0"/>
      <w:divBdr>
        <w:top w:val="none" w:sz="0" w:space="0" w:color="auto"/>
        <w:left w:val="none" w:sz="0" w:space="0" w:color="auto"/>
        <w:bottom w:val="none" w:sz="0" w:space="0" w:color="auto"/>
        <w:right w:val="none" w:sz="0" w:space="0" w:color="auto"/>
      </w:divBdr>
    </w:div>
    <w:div w:id="505826652">
      <w:bodyDiv w:val="1"/>
      <w:marLeft w:val="0"/>
      <w:marRight w:val="0"/>
      <w:marTop w:val="0"/>
      <w:marBottom w:val="0"/>
      <w:divBdr>
        <w:top w:val="none" w:sz="0" w:space="0" w:color="auto"/>
        <w:left w:val="none" w:sz="0" w:space="0" w:color="auto"/>
        <w:bottom w:val="none" w:sz="0" w:space="0" w:color="auto"/>
        <w:right w:val="none" w:sz="0" w:space="0" w:color="auto"/>
      </w:divBdr>
    </w:div>
    <w:div w:id="538053314">
      <w:bodyDiv w:val="1"/>
      <w:marLeft w:val="0"/>
      <w:marRight w:val="0"/>
      <w:marTop w:val="0"/>
      <w:marBottom w:val="0"/>
      <w:divBdr>
        <w:top w:val="none" w:sz="0" w:space="0" w:color="auto"/>
        <w:left w:val="none" w:sz="0" w:space="0" w:color="auto"/>
        <w:bottom w:val="none" w:sz="0" w:space="0" w:color="auto"/>
        <w:right w:val="none" w:sz="0" w:space="0" w:color="auto"/>
      </w:divBdr>
    </w:div>
    <w:div w:id="560794078">
      <w:bodyDiv w:val="1"/>
      <w:marLeft w:val="0"/>
      <w:marRight w:val="0"/>
      <w:marTop w:val="0"/>
      <w:marBottom w:val="0"/>
      <w:divBdr>
        <w:top w:val="none" w:sz="0" w:space="0" w:color="auto"/>
        <w:left w:val="none" w:sz="0" w:space="0" w:color="auto"/>
        <w:bottom w:val="none" w:sz="0" w:space="0" w:color="auto"/>
        <w:right w:val="none" w:sz="0" w:space="0" w:color="auto"/>
      </w:divBdr>
    </w:div>
    <w:div w:id="610236844">
      <w:bodyDiv w:val="1"/>
      <w:marLeft w:val="0"/>
      <w:marRight w:val="0"/>
      <w:marTop w:val="0"/>
      <w:marBottom w:val="0"/>
      <w:divBdr>
        <w:top w:val="none" w:sz="0" w:space="0" w:color="auto"/>
        <w:left w:val="none" w:sz="0" w:space="0" w:color="auto"/>
        <w:bottom w:val="none" w:sz="0" w:space="0" w:color="auto"/>
        <w:right w:val="none" w:sz="0" w:space="0" w:color="auto"/>
      </w:divBdr>
    </w:div>
    <w:div w:id="612588451">
      <w:bodyDiv w:val="1"/>
      <w:marLeft w:val="0"/>
      <w:marRight w:val="0"/>
      <w:marTop w:val="0"/>
      <w:marBottom w:val="0"/>
      <w:divBdr>
        <w:top w:val="none" w:sz="0" w:space="0" w:color="auto"/>
        <w:left w:val="none" w:sz="0" w:space="0" w:color="auto"/>
        <w:bottom w:val="none" w:sz="0" w:space="0" w:color="auto"/>
        <w:right w:val="none" w:sz="0" w:space="0" w:color="auto"/>
      </w:divBdr>
    </w:div>
    <w:div w:id="624505360">
      <w:bodyDiv w:val="1"/>
      <w:marLeft w:val="0"/>
      <w:marRight w:val="0"/>
      <w:marTop w:val="0"/>
      <w:marBottom w:val="0"/>
      <w:divBdr>
        <w:top w:val="none" w:sz="0" w:space="0" w:color="auto"/>
        <w:left w:val="none" w:sz="0" w:space="0" w:color="auto"/>
        <w:bottom w:val="none" w:sz="0" w:space="0" w:color="auto"/>
        <w:right w:val="none" w:sz="0" w:space="0" w:color="auto"/>
      </w:divBdr>
    </w:div>
    <w:div w:id="662127987">
      <w:bodyDiv w:val="1"/>
      <w:marLeft w:val="0"/>
      <w:marRight w:val="0"/>
      <w:marTop w:val="0"/>
      <w:marBottom w:val="0"/>
      <w:divBdr>
        <w:top w:val="none" w:sz="0" w:space="0" w:color="auto"/>
        <w:left w:val="none" w:sz="0" w:space="0" w:color="auto"/>
        <w:bottom w:val="none" w:sz="0" w:space="0" w:color="auto"/>
        <w:right w:val="none" w:sz="0" w:space="0" w:color="auto"/>
      </w:divBdr>
    </w:div>
    <w:div w:id="666790101">
      <w:bodyDiv w:val="1"/>
      <w:marLeft w:val="0"/>
      <w:marRight w:val="0"/>
      <w:marTop w:val="0"/>
      <w:marBottom w:val="0"/>
      <w:divBdr>
        <w:top w:val="none" w:sz="0" w:space="0" w:color="auto"/>
        <w:left w:val="none" w:sz="0" w:space="0" w:color="auto"/>
        <w:bottom w:val="none" w:sz="0" w:space="0" w:color="auto"/>
        <w:right w:val="none" w:sz="0" w:space="0" w:color="auto"/>
      </w:divBdr>
    </w:div>
    <w:div w:id="781730191">
      <w:bodyDiv w:val="1"/>
      <w:marLeft w:val="0"/>
      <w:marRight w:val="0"/>
      <w:marTop w:val="0"/>
      <w:marBottom w:val="0"/>
      <w:divBdr>
        <w:top w:val="none" w:sz="0" w:space="0" w:color="auto"/>
        <w:left w:val="none" w:sz="0" w:space="0" w:color="auto"/>
        <w:bottom w:val="none" w:sz="0" w:space="0" w:color="auto"/>
        <w:right w:val="none" w:sz="0" w:space="0" w:color="auto"/>
      </w:divBdr>
    </w:div>
    <w:div w:id="821577962">
      <w:bodyDiv w:val="1"/>
      <w:marLeft w:val="0"/>
      <w:marRight w:val="0"/>
      <w:marTop w:val="0"/>
      <w:marBottom w:val="0"/>
      <w:divBdr>
        <w:top w:val="none" w:sz="0" w:space="0" w:color="auto"/>
        <w:left w:val="none" w:sz="0" w:space="0" w:color="auto"/>
        <w:bottom w:val="none" w:sz="0" w:space="0" w:color="auto"/>
        <w:right w:val="none" w:sz="0" w:space="0" w:color="auto"/>
      </w:divBdr>
      <w:divsChild>
        <w:div w:id="65150007">
          <w:marLeft w:val="0"/>
          <w:marRight w:val="0"/>
          <w:marTop w:val="0"/>
          <w:marBottom w:val="180"/>
          <w:divBdr>
            <w:top w:val="none" w:sz="0" w:space="0" w:color="auto"/>
            <w:left w:val="none" w:sz="0" w:space="0" w:color="auto"/>
            <w:bottom w:val="none" w:sz="0" w:space="0" w:color="auto"/>
            <w:right w:val="none" w:sz="0" w:space="0" w:color="auto"/>
          </w:divBdr>
          <w:divsChild>
            <w:div w:id="1836921296">
              <w:marLeft w:val="0"/>
              <w:marRight w:val="0"/>
              <w:marTop w:val="0"/>
              <w:marBottom w:val="0"/>
              <w:divBdr>
                <w:top w:val="none" w:sz="0" w:space="0" w:color="auto"/>
                <w:left w:val="none" w:sz="0" w:space="0" w:color="auto"/>
                <w:bottom w:val="none" w:sz="0" w:space="0" w:color="auto"/>
                <w:right w:val="none" w:sz="0" w:space="0" w:color="auto"/>
              </w:divBdr>
              <w:divsChild>
                <w:div w:id="4914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860">
          <w:marLeft w:val="0"/>
          <w:marRight w:val="0"/>
          <w:marTop w:val="0"/>
          <w:marBottom w:val="0"/>
          <w:divBdr>
            <w:top w:val="none" w:sz="0" w:space="0" w:color="auto"/>
            <w:left w:val="none" w:sz="0" w:space="0" w:color="auto"/>
            <w:bottom w:val="none" w:sz="0" w:space="0" w:color="auto"/>
            <w:right w:val="none" w:sz="0" w:space="0" w:color="auto"/>
          </w:divBdr>
          <w:divsChild>
            <w:div w:id="565722355">
              <w:marLeft w:val="0"/>
              <w:marRight w:val="0"/>
              <w:marTop w:val="0"/>
              <w:marBottom w:val="0"/>
              <w:divBdr>
                <w:top w:val="none" w:sz="0" w:space="0" w:color="auto"/>
                <w:left w:val="none" w:sz="0" w:space="0" w:color="auto"/>
                <w:bottom w:val="none" w:sz="0" w:space="0" w:color="auto"/>
                <w:right w:val="none" w:sz="0" w:space="0" w:color="auto"/>
              </w:divBdr>
              <w:divsChild>
                <w:div w:id="221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7432">
      <w:bodyDiv w:val="1"/>
      <w:marLeft w:val="0"/>
      <w:marRight w:val="0"/>
      <w:marTop w:val="0"/>
      <w:marBottom w:val="0"/>
      <w:divBdr>
        <w:top w:val="none" w:sz="0" w:space="0" w:color="auto"/>
        <w:left w:val="none" w:sz="0" w:space="0" w:color="auto"/>
        <w:bottom w:val="none" w:sz="0" w:space="0" w:color="auto"/>
        <w:right w:val="none" w:sz="0" w:space="0" w:color="auto"/>
      </w:divBdr>
    </w:div>
    <w:div w:id="890993850">
      <w:bodyDiv w:val="1"/>
      <w:marLeft w:val="0"/>
      <w:marRight w:val="0"/>
      <w:marTop w:val="0"/>
      <w:marBottom w:val="0"/>
      <w:divBdr>
        <w:top w:val="none" w:sz="0" w:space="0" w:color="auto"/>
        <w:left w:val="none" w:sz="0" w:space="0" w:color="auto"/>
        <w:bottom w:val="none" w:sz="0" w:space="0" w:color="auto"/>
        <w:right w:val="none" w:sz="0" w:space="0" w:color="auto"/>
      </w:divBdr>
    </w:div>
    <w:div w:id="1007754526">
      <w:bodyDiv w:val="1"/>
      <w:marLeft w:val="0"/>
      <w:marRight w:val="0"/>
      <w:marTop w:val="0"/>
      <w:marBottom w:val="0"/>
      <w:divBdr>
        <w:top w:val="none" w:sz="0" w:space="0" w:color="auto"/>
        <w:left w:val="none" w:sz="0" w:space="0" w:color="auto"/>
        <w:bottom w:val="none" w:sz="0" w:space="0" w:color="auto"/>
        <w:right w:val="none" w:sz="0" w:space="0" w:color="auto"/>
      </w:divBdr>
    </w:div>
    <w:div w:id="1063914742">
      <w:bodyDiv w:val="1"/>
      <w:marLeft w:val="0"/>
      <w:marRight w:val="0"/>
      <w:marTop w:val="0"/>
      <w:marBottom w:val="0"/>
      <w:divBdr>
        <w:top w:val="none" w:sz="0" w:space="0" w:color="auto"/>
        <w:left w:val="none" w:sz="0" w:space="0" w:color="auto"/>
        <w:bottom w:val="none" w:sz="0" w:space="0" w:color="auto"/>
        <w:right w:val="none" w:sz="0" w:space="0" w:color="auto"/>
      </w:divBdr>
    </w:div>
    <w:div w:id="1075662701">
      <w:bodyDiv w:val="1"/>
      <w:marLeft w:val="0"/>
      <w:marRight w:val="0"/>
      <w:marTop w:val="0"/>
      <w:marBottom w:val="0"/>
      <w:divBdr>
        <w:top w:val="none" w:sz="0" w:space="0" w:color="auto"/>
        <w:left w:val="none" w:sz="0" w:space="0" w:color="auto"/>
        <w:bottom w:val="none" w:sz="0" w:space="0" w:color="auto"/>
        <w:right w:val="none" w:sz="0" w:space="0" w:color="auto"/>
      </w:divBdr>
    </w:div>
    <w:div w:id="1125924126">
      <w:bodyDiv w:val="1"/>
      <w:marLeft w:val="0"/>
      <w:marRight w:val="0"/>
      <w:marTop w:val="0"/>
      <w:marBottom w:val="0"/>
      <w:divBdr>
        <w:top w:val="none" w:sz="0" w:space="0" w:color="auto"/>
        <w:left w:val="none" w:sz="0" w:space="0" w:color="auto"/>
        <w:bottom w:val="none" w:sz="0" w:space="0" w:color="auto"/>
        <w:right w:val="none" w:sz="0" w:space="0" w:color="auto"/>
      </w:divBdr>
    </w:div>
    <w:div w:id="1156917426">
      <w:bodyDiv w:val="1"/>
      <w:marLeft w:val="0"/>
      <w:marRight w:val="0"/>
      <w:marTop w:val="0"/>
      <w:marBottom w:val="0"/>
      <w:divBdr>
        <w:top w:val="none" w:sz="0" w:space="0" w:color="auto"/>
        <w:left w:val="none" w:sz="0" w:space="0" w:color="auto"/>
        <w:bottom w:val="none" w:sz="0" w:space="0" w:color="auto"/>
        <w:right w:val="none" w:sz="0" w:space="0" w:color="auto"/>
      </w:divBdr>
    </w:div>
    <w:div w:id="1181777601">
      <w:bodyDiv w:val="1"/>
      <w:marLeft w:val="0"/>
      <w:marRight w:val="0"/>
      <w:marTop w:val="0"/>
      <w:marBottom w:val="0"/>
      <w:divBdr>
        <w:top w:val="none" w:sz="0" w:space="0" w:color="auto"/>
        <w:left w:val="none" w:sz="0" w:space="0" w:color="auto"/>
        <w:bottom w:val="none" w:sz="0" w:space="0" w:color="auto"/>
        <w:right w:val="none" w:sz="0" w:space="0" w:color="auto"/>
      </w:divBdr>
      <w:divsChild>
        <w:div w:id="628777687">
          <w:marLeft w:val="0"/>
          <w:marRight w:val="0"/>
          <w:marTop w:val="0"/>
          <w:marBottom w:val="180"/>
          <w:divBdr>
            <w:top w:val="none" w:sz="0" w:space="0" w:color="auto"/>
            <w:left w:val="none" w:sz="0" w:space="0" w:color="auto"/>
            <w:bottom w:val="none" w:sz="0" w:space="0" w:color="auto"/>
            <w:right w:val="none" w:sz="0" w:space="0" w:color="auto"/>
          </w:divBdr>
          <w:divsChild>
            <w:div w:id="1226142779">
              <w:marLeft w:val="0"/>
              <w:marRight w:val="0"/>
              <w:marTop w:val="0"/>
              <w:marBottom w:val="0"/>
              <w:divBdr>
                <w:top w:val="none" w:sz="0" w:space="0" w:color="auto"/>
                <w:left w:val="none" w:sz="0" w:space="0" w:color="auto"/>
                <w:bottom w:val="none" w:sz="0" w:space="0" w:color="auto"/>
                <w:right w:val="none" w:sz="0" w:space="0" w:color="auto"/>
              </w:divBdr>
              <w:divsChild>
                <w:div w:id="3483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857">
          <w:marLeft w:val="0"/>
          <w:marRight w:val="0"/>
          <w:marTop w:val="0"/>
          <w:marBottom w:val="0"/>
          <w:divBdr>
            <w:top w:val="none" w:sz="0" w:space="0" w:color="auto"/>
            <w:left w:val="none" w:sz="0" w:space="0" w:color="auto"/>
            <w:bottom w:val="none" w:sz="0" w:space="0" w:color="auto"/>
            <w:right w:val="none" w:sz="0" w:space="0" w:color="auto"/>
          </w:divBdr>
          <w:divsChild>
            <w:div w:id="1442610425">
              <w:marLeft w:val="0"/>
              <w:marRight w:val="0"/>
              <w:marTop w:val="0"/>
              <w:marBottom w:val="0"/>
              <w:divBdr>
                <w:top w:val="none" w:sz="0" w:space="0" w:color="auto"/>
                <w:left w:val="none" w:sz="0" w:space="0" w:color="auto"/>
                <w:bottom w:val="none" w:sz="0" w:space="0" w:color="auto"/>
                <w:right w:val="none" w:sz="0" w:space="0" w:color="auto"/>
              </w:divBdr>
              <w:divsChild>
                <w:div w:id="17296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4155">
      <w:bodyDiv w:val="1"/>
      <w:marLeft w:val="0"/>
      <w:marRight w:val="0"/>
      <w:marTop w:val="0"/>
      <w:marBottom w:val="0"/>
      <w:divBdr>
        <w:top w:val="none" w:sz="0" w:space="0" w:color="auto"/>
        <w:left w:val="none" w:sz="0" w:space="0" w:color="auto"/>
        <w:bottom w:val="none" w:sz="0" w:space="0" w:color="auto"/>
        <w:right w:val="none" w:sz="0" w:space="0" w:color="auto"/>
      </w:divBdr>
    </w:div>
    <w:div w:id="1279946056">
      <w:bodyDiv w:val="1"/>
      <w:marLeft w:val="0"/>
      <w:marRight w:val="0"/>
      <w:marTop w:val="0"/>
      <w:marBottom w:val="0"/>
      <w:divBdr>
        <w:top w:val="none" w:sz="0" w:space="0" w:color="auto"/>
        <w:left w:val="none" w:sz="0" w:space="0" w:color="auto"/>
        <w:bottom w:val="none" w:sz="0" w:space="0" w:color="auto"/>
        <w:right w:val="none" w:sz="0" w:space="0" w:color="auto"/>
      </w:divBdr>
    </w:div>
    <w:div w:id="1348364013">
      <w:bodyDiv w:val="1"/>
      <w:marLeft w:val="0"/>
      <w:marRight w:val="0"/>
      <w:marTop w:val="0"/>
      <w:marBottom w:val="0"/>
      <w:divBdr>
        <w:top w:val="none" w:sz="0" w:space="0" w:color="auto"/>
        <w:left w:val="none" w:sz="0" w:space="0" w:color="auto"/>
        <w:bottom w:val="none" w:sz="0" w:space="0" w:color="auto"/>
        <w:right w:val="none" w:sz="0" w:space="0" w:color="auto"/>
      </w:divBdr>
    </w:div>
    <w:div w:id="1374040803">
      <w:bodyDiv w:val="1"/>
      <w:marLeft w:val="0"/>
      <w:marRight w:val="0"/>
      <w:marTop w:val="0"/>
      <w:marBottom w:val="0"/>
      <w:divBdr>
        <w:top w:val="none" w:sz="0" w:space="0" w:color="auto"/>
        <w:left w:val="none" w:sz="0" w:space="0" w:color="auto"/>
        <w:bottom w:val="none" w:sz="0" w:space="0" w:color="auto"/>
        <w:right w:val="none" w:sz="0" w:space="0" w:color="auto"/>
      </w:divBdr>
    </w:div>
    <w:div w:id="1464956614">
      <w:bodyDiv w:val="1"/>
      <w:marLeft w:val="0"/>
      <w:marRight w:val="0"/>
      <w:marTop w:val="0"/>
      <w:marBottom w:val="0"/>
      <w:divBdr>
        <w:top w:val="none" w:sz="0" w:space="0" w:color="auto"/>
        <w:left w:val="none" w:sz="0" w:space="0" w:color="auto"/>
        <w:bottom w:val="none" w:sz="0" w:space="0" w:color="auto"/>
        <w:right w:val="none" w:sz="0" w:space="0" w:color="auto"/>
      </w:divBdr>
    </w:div>
    <w:div w:id="1531915971">
      <w:bodyDiv w:val="1"/>
      <w:marLeft w:val="0"/>
      <w:marRight w:val="0"/>
      <w:marTop w:val="0"/>
      <w:marBottom w:val="0"/>
      <w:divBdr>
        <w:top w:val="none" w:sz="0" w:space="0" w:color="auto"/>
        <w:left w:val="none" w:sz="0" w:space="0" w:color="auto"/>
        <w:bottom w:val="none" w:sz="0" w:space="0" w:color="auto"/>
        <w:right w:val="none" w:sz="0" w:space="0" w:color="auto"/>
      </w:divBdr>
    </w:div>
    <w:div w:id="1607422291">
      <w:bodyDiv w:val="1"/>
      <w:marLeft w:val="0"/>
      <w:marRight w:val="0"/>
      <w:marTop w:val="0"/>
      <w:marBottom w:val="0"/>
      <w:divBdr>
        <w:top w:val="none" w:sz="0" w:space="0" w:color="auto"/>
        <w:left w:val="none" w:sz="0" w:space="0" w:color="auto"/>
        <w:bottom w:val="none" w:sz="0" w:space="0" w:color="auto"/>
        <w:right w:val="none" w:sz="0" w:space="0" w:color="auto"/>
      </w:divBdr>
    </w:div>
    <w:div w:id="1614704221">
      <w:bodyDiv w:val="1"/>
      <w:marLeft w:val="0"/>
      <w:marRight w:val="0"/>
      <w:marTop w:val="0"/>
      <w:marBottom w:val="0"/>
      <w:divBdr>
        <w:top w:val="none" w:sz="0" w:space="0" w:color="auto"/>
        <w:left w:val="none" w:sz="0" w:space="0" w:color="auto"/>
        <w:bottom w:val="none" w:sz="0" w:space="0" w:color="auto"/>
        <w:right w:val="none" w:sz="0" w:space="0" w:color="auto"/>
      </w:divBdr>
    </w:div>
    <w:div w:id="1690987817">
      <w:bodyDiv w:val="1"/>
      <w:marLeft w:val="0"/>
      <w:marRight w:val="0"/>
      <w:marTop w:val="0"/>
      <w:marBottom w:val="0"/>
      <w:divBdr>
        <w:top w:val="none" w:sz="0" w:space="0" w:color="auto"/>
        <w:left w:val="none" w:sz="0" w:space="0" w:color="auto"/>
        <w:bottom w:val="none" w:sz="0" w:space="0" w:color="auto"/>
        <w:right w:val="none" w:sz="0" w:space="0" w:color="auto"/>
      </w:divBdr>
    </w:div>
    <w:div w:id="1799834943">
      <w:bodyDiv w:val="1"/>
      <w:marLeft w:val="0"/>
      <w:marRight w:val="0"/>
      <w:marTop w:val="0"/>
      <w:marBottom w:val="0"/>
      <w:divBdr>
        <w:top w:val="none" w:sz="0" w:space="0" w:color="auto"/>
        <w:left w:val="none" w:sz="0" w:space="0" w:color="auto"/>
        <w:bottom w:val="none" w:sz="0" w:space="0" w:color="auto"/>
        <w:right w:val="none" w:sz="0" w:space="0" w:color="auto"/>
      </w:divBdr>
    </w:div>
    <w:div w:id="1860197360">
      <w:bodyDiv w:val="1"/>
      <w:marLeft w:val="0"/>
      <w:marRight w:val="0"/>
      <w:marTop w:val="0"/>
      <w:marBottom w:val="0"/>
      <w:divBdr>
        <w:top w:val="none" w:sz="0" w:space="0" w:color="auto"/>
        <w:left w:val="none" w:sz="0" w:space="0" w:color="auto"/>
        <w:bottom w:val="none" w:sz="0" w:space="0" w:color="auto"/>
        <w:right w:val="none" w:sz="0" w:space="0" w:color="auto"/>
      </w:divBdr>
    </w:div>
    <w:div w:id="2108190017">
      <w:bodyDiv w:val="1"/>
      <w:marLeft w:val="0"/>
      <w:marRight w:val="0"/>
      <w:marTop w:val="0"/>
      <w:marBottom w:val="0"/>
      <w:divBdr>
        <w:top w:val="none" w:sz="0" w:space="0" w:color="auto"/>
        <w:left w:val="none" w:sz="0" w:space="0" w:color="auto"/>
        <w:bottom w:val="none" w:sz="0" w:space="0" w:color="auto"/>
        <w:right w:val="none" w:sz="0" w:space="0" w:color="auto"/>
      </w:divBdr>
    </w:div>
    <w:div w:id="2113166595">
      <w:bodyDiv w:val="1"/>
      <w:marLeft w:val="0"/>
      <w:marRight w:val="0"/>
      <w:marTop w:val="0"/>
      <w:marBottom w:val="0"/>
      <w:divBdr>
        <w:top w:val="none" w:sz="0" w:space="0" w:color="auto"/>
        <w:left w:val="none" w:sz="0" w:space="0" w:color="auto"/>
        <w:bottom w:val="none" w:sz="0" w:space="0" w:color="auto"/>
        <w:right w:val="none" w:sz="0" w:space="0" w:color="auto"/>
      </w:divBdr>
    </w:div>
    <w:div w:id="2126777238">
      <w:bodyDiv w:val="1"/>
      <w:marLeft w:val="0"/>
      <w:marRight w:val="0"/>
      <w:marTop w:val="0"/>
      <w:marBottom w:val="0"/>
      <w:divBdr>
        <w:top w:val="none" w:sz="0" w:space="0" w:color="auto"/>
        <w:left w:val="none" w:sz="0" w:space="0" w:color="auto"/>
        <w:bottom w:val="none" w:sz="0" w:space="0" w:color="auto"/>
        <w:right w:val="none" w:sz="0" w:space="0" w:color="auto"/>
      </w:divBdr>
      <w:divsChild>
        <w:div w:id="1773554159">
          <w:marLeft w:val="0"/>
          <w:marRight w:val="0"/>
          <w:marTop w:val="0"/>
          <w:marBottom w:val="180"/>
          <w:divBdr>
            <w:top w:val="none" w:sz="0" w:space="0" w:color="auto"/>
            <w:left w:val="none" w:sz="0" w:space="0" w:color="auto"/>
            <w:bottom w:val="none" w:sz="0" w:space="0" w:color="auto"/>
            <w:right w:val="none" w:sz="0" w:space="0" w:color="auto"/>
          </w:divBdr>
          <w:divsChild>
            <w:div w:id="1023748508">
              <w:marLeft w:val="0"/>
              <w:marRight w:val="0"/>
              <w:marTop w:val="0"/>
              <w:marBottom w:val="0"/>
              <w:divBdr>
                <w:top w:val="none" w:sz="0" w:space="0" w:color="auto"/>
                <w:left w:val="none" w:sz="0" w:space="0" w:color="auto"/>
                <w:bottom w:val="none" w:sz="0" w:space="0" w:color="auto"/>
                <w:right w:val="none" w:sz="0" w:space="0" w:color="auto"/>
              </w:divBdr>
              <w:divsChild>
                <w:div w:id="2130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6169">
          <w:marLeft w:val="0"/>
          <w:marRight w:val="0"/>
          <w:marTop w:val="0"/>
          <w:marBottom w:val="0"/>
          <w:divBdr>
            <w:top w:val="none" w:sz="0" w:space="0" w:color="auto"/>
            <w:left w:val="none" w:sz="0" w:space="0" w:color="auto"/>
            <w:bottom w:val="none" w:sz="0" w:space="0" w:color="auto"/>
            <w:right w:val="none" w:sz="0" w:space="0" w:color="auto"/>
          </w:divBdr>
          <w:divsChild>
            <w:div w:id="786043680">
              <w:marLeft w:val="0"/>
              <w:marRight w:val="0"/>
              <w:marTop w:val="0"/>
              <w:marBottom w:val="0"/>
              <w:divBdr>
                <w:top w:val="none" w:sz="0" w:space="0" w:color="auto"/>
                <w:left w:val="none" w:sz="0" w:space="0" w:color="auto"/>
                <w:bottom w:val="none" w:sz="0" w:space="0" w:color="auto"/>
                <w:right w:val="none" w:sz="0" w:space="0" w:color="auto"/>
              </w:divBdr>
              <w:divsChild>
                <w:div w:id="20859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8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regeurope.eu/techsocialca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ZA.VALENTOVA.2@cvut.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ut.cz/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20Budinov&#225;\Downloads\Tiskova%20zprava%20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E5C044A744A63418EA28A7D289BCFBD" ma:contentTypeVersion="1" ma:contentTypeDescription="Vytvoří nový dokument" ma:contentTypeScope="" ma:versionID="1946d90a1db05edac4ffd4eb07551333">
  <xsd:schema xmlns:xsd="http://www.w3.org/2001/XMLSchema" xmlns:xs="http://www.w3.org/2001/XMLSchema" xmlns:p="http://schemas.microsoft.com/office/2006/metadata/properties" xmlns:ns2="1f21efa9-a403-444a-8169-4661883491ca" targetNamespace="http://schemas.microsoft.com/office/2006/metadata/properties" ma:root="true" ma:fieldsID="d105a48a8f9afc550fc0f5e3d281a87d" ns2:_="">
    <xsd:import namespace="1f21efa9-a403-444a-8169-4661883491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fa9-a403-444a-8169-4661883491c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0C254-6762-478F-8E00-A9EA102DBC4A}">
  <ds:schemaRefs>
    <ds:schemaRef ds:uri="http://schemas.openxmlformats.org/officeDocument/2006/bibliography"/>
  </ds:schemaRefs>
</ds:datastoreItem>
</file>

<file path=customXml/itemProps2.xml><?xml version="1.0" encoding="utf-8"?>
<ds:datastoreItem xmlns:ds="http://schemas.openxmlformats.org/officeDocument/2006/customXml" ds:itemID="{A8295073-3353-4D94-A2F7-78BE08EDE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7E08E-EE85-4F0A-A96A-18207BD9A4AA}">
  <ds:schemaRefs>
    <ds:schemaRef ds:uri="http://schemas.microsoft.com/sharepoint/v3/contenttype/forms"/>
  </ds:schemaRefs>
</ds:datastoreItem>
</file>

<file path=customXml/itemProps4.xml><?xml version="1.0" encoding="utf-8"?>
<ds:datastoreItem xmlns:ds="http://schemas.openxmlformats.org/officeDocument/2006/customXml" ds:itemID="{21840A9C-6791-4810-8EE2-B6CB89721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fa9-a403-444a-8169-466188349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Tiskova zprava CZ</Template>
  <TotalTime>13</TotalTime>
  <Pages>1</Pages>
  <Words>982</Words>
  <Characters>5800</Characters>
  <Application>Microsoft Office Word</Application>
  <DocSecurity>0</DocSecurity>
  <Lines>48</Lines>
  <Paragraphs>13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TZ</vt:lpstr>
      <vt:lpstr>TZ</vt:lpstr>
      <vt:lpstr>TZ</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dc:title>
  <dc:creator>Kateřina Veselá</dc:creator>
  <cp:lastModifiedBy>Valentova, Tereza</cp:lastModifiedBy>
  <cp:revision>4</cp:revision>
  <cp:lastPrinted>2025-10-09T11:45:00Z</cp:lastPrinted>
  <dcterms:created xsi:type="dcterms:W3CDTF">2026-03-16T08:56:00Z</dcterms:created>
  <dcterms:modified xsi:type="dcterms:W3CDTF">2026-03-16T12:28:00Z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0x010100DE5C044A744A63418EA28A7D289BCFBD</vt:lpwstr>
  </property>
  <property fmtid="{D5CDD505-2E9C-101B-9397-08002B2CF9AE}" pid="3" name="GrammarlyDocumentId">
    <vt:lpwstr>006bfd39d6a767883aea931d9dceb297969dcf6e9c422d2a22ef062c2f30a788</vt:lpwstr>
  </property>
</Properties>
</file>