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2486C" w14:textId="77777777" w:rsidR="00145FD6" w:rsidRPr="00CC6CCE" w:rsidRDefault="00145FD6" w:rsidP="003739AB">
      <w:pPr>
        <w:pStyle w:val="Zahlavi"/>
        <w:rPr>
          <w:rFonts w:cs="Arial"/>
        </w:rPr>
      </w:pPr>
    </w:p>
    <w:p w14:paraId="59A2474F" w14:textId="431A71F3" w:rsidR="003739AB" w:rsidRPr="00CC6CCE" w:rsidRDefault="00EB4E43" w:rsidP="003739AB">
      <w:pPr>
        <w:pStyle w:val="Zahlavi"/>
        <w:rPr>
          <w:rFonts w:cs="Arial"/>
        </w:rPr>
      </w:pPr>
      <w:r w:rsidRPr="00CC6CCE">
        <w:rPr>
          <w:rFonts w:cs="Arial"/>
        </w:rPr>
        <w:t xml:space="preserve">Univerzitní centrum energeticky efektivních budov </w:t>
      </w:r>
    </w:p>
    <w:p w14:paraId="1F0CF173" w14:textId="77777777" w:rsidR="00EB4E43" w:rsidRPr="00CC6CCE" w:rsidRDefault="00EB4E43" w:rsidP="00EB4E43">
      <w:pPr>
        <w:pStyle w:val="Zahlavi"/>
        <w:rPr>
          <w:rFonts w:cs="Arial"/>
        </w:rPr>
      </w:pPr>
      <w:r w:rsidRPr="00CC6CCE">
        <w:rPr>
          <w:rFonts w:cs="Arial"/>
        </w:rPr>
        <w:t>Třinecká 1024, 273 43 buštěhrad</w:t>
      </w:r>
    </w:p>
    <w:p w14:paraId="44AC7334" w14:textId="47E12683" w:rsidR="003739AB" w:rsidRPr="00CC6CCE" w:rsidRDefault="003739AB" w:rsidP="003739AB">
      <w:pPr>
        <w:pStyle w:val="Zahlavi"/>
        <w:rPr>
          <w:rFonts w:cs="Arial"/>
        </w:rPr>
      </w:pPr>
      <w:r w:rsidRPr="00CC6CCE">
        <w:rPr>
          <w:rFonts w:cs="Arial"/>
        </w:rPr>
        <w:t xml:space="preserve">V </w:t>
      </w:r>
      <w:r w:rsidR="00EA7A3C" w:rsidRPr="00CC6CCE">
        <w:rPr>
          <w:rFonts w:cs="Arial"/>
        </w:rPr>
        <w:t>Buštěhrad</w:t>
      </w:r>
      <w:r w:rsidR="00EE5047" w:rsidRPr="00CC6CCE">
        <w:rPr>
          <w:rFonts w:cs="Arial"/>
        </w:rPr>
        <w:t>U</w:t>
      </w:r>
      <w:r w:rsidRPr="00CC6CCE">
        <w:rPr>
          <w:rFonts w:cs="Arial"/>
        </w:rPr>
        <w:t xml:space="preserve"> </w:t>
      </w:r>
      <w:r w:rsidR="00CC6CCE" w:rsidRPr="00CC6CCE">
        <w:rPr>
          <w:rFonts w:cs="Arial"/>
        </w:rPr>
        <w:t>19</w:t>
      </w:r>
      <w:r w:rsidR="00D903A8" w:rsidRPr="00CC6CCE">
        <w:rPr>
          <w:rFonts w:cs="Arial"/>
        </w:rPr>
        <w:t>.</w:t>
      </w:r>
      <w:r w:rsidR="00A60302" w:rsidRPr="00CC6CCE">
        <w:rPr>
          <w:rFonts w:cs="Arial"/>
        </w:rPr>
        <w:t xml:space="preserve"> </w:t>
      </w:r>
      <w:r w:rsidR="003E5D3E" w:rsidRPr="00CC6CCE">
        <w:rPr>
          <w:rFonts w:cs="Arial"/>
        </w:rPr>
        <w:t>01</w:t>
      </w:r>
      <w:r w:rsidR="00A60302" w:rsidRPr="00CC6CCE">
        <w:rPr>
          <w:rFonts w:cs="Arial"/>
        </w:rPr>
        <w:t>.</w:t>
      </w:r>
      <w:r w:rsidR="00D903A8" w:rsidRPr="00CC6CCE">
        <w:rPr>
          <w:rFonts w:cs="Arial"/>
        </w:rPr>
        <w:t xml:space="preserve"> 202</w:t>
      </w:r>
      <w:r w:rsidR="003E5D3E" w:rsidRPr="00CC6CCE">
        <w:rPr>
          <w:rFonts w:cs="Arial"/>
        </w:rPr>
        <w:t>3</w:t>
      </w:r>
    </w:p>
    <w:p w14:paraId="49EE6333" w14:textId="77777777" w:rsidR="00CD4DFA" w:rsidRPr="00CC6CCE" w:rsidRDefault="00CD4DFA" w:rsidP="003739AB">
      <w:pPr>
        <w:pStyle w:val="Zahlavi"/>
        <w:rPr>
          <w:rFonts w:cs="Arial"/>
        </w:rPr>
      </w:pPr>
    </w:p>
    <w:p w14:paraId="63839454" w14:textId="43D8484C" w:rsidR="00CD4DFA" w:rsidRPr="00CC6CCE" w:rsidRDefault="00CD4DFA" w:rsidP="00F51611">
      <w:pPr>
        <w:pStyle w:val="Zahlavi"/>
        <w:spacing w:line="276" w:lineRule="auto"/>
        <w:rPr>
          <w:rFonts w:cs="Arial"/>
          <w:lang w:val="pt-PT"/>
        </w:rPr>
      </w:pPr>
      <w:r w:rsidRPr="00CC6CCE">
        <w:rPr>
          <w:rFonts w:cs="Arial"/>
        </w:rPr>
        <w:t>Kontakt pro média</w:t>
      </w:r>
      <w:r w:rsidRPr="00CC6CCE">
        <w:rPr>
          <w:rFonts w:cs="Arial"/>
        </w:rPr>
        <w:t> </w:t>
      </w:r>
      <w:r w:rsidRPr="00CC6CCE">
        <w:rPr>
          <w:rFonts w:cs="Arial"/>
        </w:rPr>
        <w:t>|</w:t>
      </w:r>
      <w:r w:rsidRPr="00CC6CCE">
        <w:rPr>
          <w:rFonts w:cs="Arial"/>
        </w:rPr>
        <w:t> </w:t>
      </w:r>
      <w:r w:rsidRPr="00CC6CCE">
        <w:rPr>
          <w:rFonts w:cs="Arial"/>
        </w:rPr>
        <w:t xml:space="preserve">Ing. </w:t>
      </w:r>
      <w:r w:rsidRPr="00CC6CCE">
        <w:rPr>
          <w:rFonts w:cs="Arial"/>
          <w:lang w:val="pt-PT"/>
        </w:rPr>
        <w:t xml:space="preserve">Jana simčinová </w:t>
      </w:r>
    </w:p>
    <w:p w14:paraId="39852B95" w14:textId="77777777" w:rsidR="00CF55A7" w:rsidRPr="00CC6CCE" w:rsidRDefault="000D64EA" w:rsidP="00F51611">
      <w:pPr>
        <w:spacing w:line="276" w:lineRule="auto"/>
        <w:rPr>
          <w:rStyle w:val="Hypertextovodkaz"/>
          <w:rFonts w:cs="Arial"/>
          <w:b/>
          <w:caps/>
          <w:spacing w:val="8"/>
          <w:kern w:val="20"/>
          <w:szCs w:val="20"/>
          <w:lang w:val="pt-PT" w:bidi="ar-SA"/>
        </w:rPr>
      </w:pPr>
      <w:hyperlink r:id="rId11" w:history="1">
        <w:r w:rsidR="00E57743" w:rsidRPr="00CC6CCE">
          <w:rPr>
            <w:rStyle w:val="Hypertextovodkaz"/>
            <w:rFonts w:cs="Arial"/>
            <w:b/>
            <w:caps/>
            <w:spacing w:val="8"/>
            <w:kern w:val="20"/>
            <w:szCs w:val="20"/>
            <w:lang w:val="pt-PT" w:bidi="ar-SA"/>
          </w:rPr>
          <w:t>jana.simcinova@cvut.cz</w:t>
        </w:r>
      </w:hyperlink>
    </w:p>
    <w:p w14:paraId="29B2C1F0" w14:textId="1421E216" w:rsidR="00CD4DFA" w:rsidRPr="00CC6CCE" w:rsidRDefault="00CF55A7" w:rsidP="00F51611">
      <w:pPr>
        <w:spacing w:line="276" w:lineRule="auto"/>
        <w:rPr>
          <w:rFonts w:cs="Arial"/>
          <w:b/>
          <w:caps/>
          <w:spacing w:val="8"/>
          <w:kern w:val="20"/>
          <w:szCs w:val="20"/>
          <w:lang w:val="pt-PT" w:bidi="ar-SA"/>
        </w:rPr>
      </w:pPr>
      <w:r w:rsidRPr="00CC6CCE">
        <w:rPr>
          <w:rStyle w:val="Hypertextovodkaz"/>
          <w:rFonts w:cs="Arial"/>
          <w:b/>
          <w:caps/>
          <w:color w:val="auto"/>
          <w:spacing w:val="8"/>
          <w:kern w:val="20"/>
          <w:szCs w:val="20"/>
          <w:u w:val="none"/>
          <w:lang w:val="pt-PT" w:bidi="ar-SA"/>
        </w:rPr>
        <w:t>TEL.:</w:t>
      </w:r>
      <w:r w:rsidR="00CD4DFA" w:rsidRPr="00CC6CCE">
        <w:rPr>
          <w:rFonts w:ascii="Cambria" w:hAnsi="Cambria" w:cs="Cambria"/>
          <w:b/>
          <w:caps/>
          <w:spacing w:val="8"/>
          <w:kern w:val="20"/>
          <w:szCs w:val="20"/>
          <w:lang w:val="pt-PT" w:bidi="ar-SA"/>
        </w:rPr>
        <w:t> </w:t>
      </w:r>
      <w:r w:rsidR="00CD4DFA" w:rsidRPr="00CC6CCE">
        <w:rPr>
          <w:rFonts w:cs="Arial"/>
          <w:b/>
          <w:caps/>
          <w:spacing w:val="8"/>
          <w:kern w:val="20"/>
          <w:szCs w:val="20"/>
          <w:lang w:val="pt-PT" w:bidi="ar-SA"/>
        </w:rPr>
        <w:t>605</w:t>
      </w:r>
      <w:r w:rsidR="00CD4DFA" w:rsidRPr="00CC6CCE">
        <w:rPr>
          <w:rFonts w:ascii="Cambria" w:hAnsi="Cambria" w:cs="Cambria"/>
          <w:b/>
          <w:caps/>
          <w:spacing w:val="8"/>
          <w:kern w:val="20"/>
          <w:szCs w:val="20"/>
          <w:lang w:val="pt-PT" w:bidi="ar-SA"/>
        </w:rPr>
        <w:t> </w:t>
      </w:r>
      <w:r w:rsidR="00CD4DFA" w:rsidRPr="00CC6CCE">
        <w:rPr>
          <w:rFonts w:cs="Arial"/>
          <w:b/>
          <w:caps/>
          <w:spacing w:val="8"/>
          <w:kern w:val="20"/>
          <w:szCs w:val="20"/>
          <w:lang w:val="pt-PT" w:bidi="ar-SA"/>
        </w:rPr>
        <w:t>924</w:t>
      </w:r>
      <w:r w:rsidR="00CD4DFA" w:rsidRPr="00CC6CCE">
        <w:rPr>
          <w:rFonts w:ascii="Cambria" w:hAnsi="Cambria" w:cs="Cambria"/>
          <w:b/>
          <w:caps/>
          <w:spacing w:val="8"/>
          <w:kern w:val="20"/>
          <w:szCs w:val="20"/>
          <w:lang w:val="pt-PT" w:bidi="ar-SA"/>
        </w:rPr>
        <w:t> </w:t>
      </w:r>
      <w:r w:rsidR="00CD4DFA" w:rsidRPr="00CC6CCE">
        <w:rPr>
          <w:rFonts w:cs="Arial"/>
          <w:b/>
          <w:caps/>
          <w:spacing w:val="8"/>
          <w:kern w:val="20"/>
          <w:szCs w:val="20"/>
          <w:lang w:val="pt-PT" w:bidi="ar-SA"/>
        </w:rPr>
        <w:t>801</w:t>
      </w:r>
    </w:p>
    <w:p w14:paraId="59606EB2" w14:textId="77777777" w:rsidR="00CD4DFA" w:rsidRPr="00CC6CCE" w:rsidRDefault="00CD4DFA" w:rsidP="003739AB">
      <w:pPr>
        <w:pStyle w:val="Zahlavi"/>
        <w:rPr>
          <w:rFonts w:cs="Arial"/>
          <w:lang w:val="pt-PT"/>
        </w:rPr>
      </w:pPr>
    </w:p>
    <w:p w14:paraId="0FCCC746" w14:textId="77777777" w:rsidR="00B11AA7" w:rsidRPr="00CC6CCE" w:rsidRDefault="00B11AA7" w:rsidP="00934F96">
      <w:pPr>
        <w:jc w:val="both"/>
        <w:rPr>
          <w:rFonts w:cs="Arial"/>
          <w:b/>
          <w:bCs/>
          <w:spacing w:val="8"/>
          <w:sz w:val="28"/>
          <w:szCs w:val="28"/>
        </w:rPr>
      </w:pPr>
    </w:p>
    <w:p w14:paraId="7249B12A" w14:textId="10ED87EA" w:rsidR="00430B01" w:rsidRPr="00CC6CCE" w:rsidRDefault="003E5D3E" w:rsidP="009B1110">
      <w:pPr>
        <w:spacing w:line="240" w:lineRule="auto"/>
        <w:jc w:val="both"/>
        <w:rPr>
          <w:rFonts w:cs="Arial"/>
          <w:b/>
          <w:bCs/>
          <w:spacing w:val="8"/>
          <w:sz w:val="28"/>
          <w:szCs w:val="28"/>
        </w:rPr>
      </w:pPr>
      <w:r w:rsidRPr="00CC6CCE">
        <w:rPr>
          <w:rFonts w:cs="Arial"/>
          <w:b/>
          <w:bCs/>
          <w:spacing w:val="8"/>
          <w:sz w:val="28"/>
          <w:szCs w:val="28"/>
        </w:rPr>
        <w:t>N</w:t>
      </w:r>
      <w:r w:rsidR="006173A2" w:rsidRPr="00CC6CCE">
        <w:rPr>
          <w:rFonts w:cs="Arial"/>
          <w:b/>
          <w:bCs/>
          <w:spacing w:val="8"/>
          <w:sz w:val="28"/>
          <w:szCs w:val="28"/>
        </w:rPr>
        <w:t>ová verze n</w:t>
      </w:r>
      <w:r w:rsidRPr="00CC6CCE">
        <w:rPr>
          <w:rFonts w:cs="Arial"/>
          <w:b/>
          <w:bCs/>
          <w:spacing w:val="8"/>
          <w:sz w:val="28"/>
          <w:szCs w:val="28"/>
        </w:rPr>
        <w:t>árodní metodik</w:t>
      </w:r>
      <w:r w:rsidR="006173A2" w:rsidRPr="00CC6CCE">
        <w:rPr>
          <w:rFonts w:cs="Arial"/>
          <w:b/>
          <w:bCs/>
          <w:spacing w:val="8"/>
          <w:sz w:val="28"/>
          <w:szCs w:val="28"/>
        </w:rPr>
        <w:t>y</w:t>
      </w:r>
      <w:r w:rsidRPr="00CC6CCE">
        <w:rPr>
          <w:rFonts w:cs="Arial"/>
          <w:b/>
          <w:bCs/>
          <w:spacing w:val="8"/>
          <w:sz w:val="28"/>
          <w:szCs w:val="28"/>
        </w:rPr>
        <w:t xml:space="preserve"> hodnocení udržitelnosti budov </w:t>
      </w:r>
      <w:proofErr w:type="spellStart"/>
      <w:r w:rsidRPr="00CC6CCE">
        <w:rPr>
          <w:rFonts w:cs="Arial"/>
          <w:b/>
          <w:bCs/>
          <w:spacing w:val="8"/>
          <w:sz w:val="28"/>
          <w:szCs w:val="28"/>
        </w:rPr>
        <w:t>SBToolCZ</w:t>
      </w:r>
      <w:proofErr w:type="spellEnd"/>
      <w:r w:rsidRPr="00CC6CCE">
        <w:rPr>
          <w:rFonts w:cs="Arial"/>
          <w:b/>
          <w:bCs/>
          <w:spacing w:val="8"/>
          <w:sz w:val="28"/>
          <w:szCs w:val="28"/>
        </w:rPr>
        <w:t xml:space="preserve"> </w:t>
      </w:r>
      <w:r w:rsidR="00FC4217" w:rsidRPr="00CC6CCE">
        <w:rPr>
          <w:rFonts w:cs="Arial"/>
          <w:b/>
          <w:bCs/>
          <w:spacing w:val="8"/>
          <w:sz w:val="28"/>
          <w:szCs w:val="28"/>
        </w:rPr>
        <w:t>sjednocuje kritéria a systematiz</w:t>
      </w:r>
      <w:r w:rsidR="00A37C57" w:rsidRPr="00CC6CCE">
        <w:rPr>
          <w:rFonts w:cs="Arial"/>
          <w:b/>
          <w:bCs/>
          <w:spacing w:val="8"/>
          <w:sz w:val="28"/>
          <w:szCs w:val="28"/>
        </w:rPr>
        <w:t>uje je</w:t>
      </w:r>
      <w:r w:rsidR="00A71B04" w:rsidRPr="00CC6CCE">
        <w:rPr>
          <w:rFonts w:cs="Arial"/>
          <w:b/>
          <w:bCs/>
          <w:spacing w:val="8"/>
          <w:sz w:val="28"/>
          <w:szCs w:val="28"/>
        </w:rPr>
        <w:t xml:space="preserve"> napříč hodnocenými typologiemi budov</w:t>
      </w:r>
      <w:r w:rsidR="00A37C57" w:rsidRPr="00CC6CCE">
        <w:rPr>
          <w:rFonts w:cs="Arial"/>
          <w:b/>
          <w:bCs/>
          <w:spacing w:val="8"/>
          <w:sz w:val="28"/>
          <w:szCs w:val="28"/>
        </w:rPr>
        <w:t>,</w:t>
      </w:r>
      <w:r w:rsidR="00A71B04" w:rsidRPr="00CC6CCE">
        <w:rPr>
          <w:rFonts w:cs="Arial"/>
          <w:b/>
          <w:bCs/>
          <w:spacing w:val="8"/>
          <w:sz w:val="28"/>
          <w:szCs w:val="28"/>
        </w:rPr>
        <w:t xml:space="preserve"> nově se věnuje i</w:t>
      </w:r>
      <w:r w:rsidR="00CC6CCE">
        <w:rPr>
          <w:rFonts w:ascii="Cambria" w:hAnsi="Cambria" w:cs="Arial"/>
          <w:b/>
          <w:bCs/>
          <w:spacing w:val="8"/>
          <w:sz w:val="28"/>
          <w:szCs w:val="28"/>
        </w:rPr>
        <w:t> </w:t>
      </w:r>
      <w:r w:rsidR="00A71B04" w:rsidRPr="00CC6CCE">
        <w:rPr>
          <w:rFonts w:cs="Arial"/>
          <w:b/>
          <w:bCs/>
          <w:spacing w:val="8"/>
          <w:sz w:val="28"/>
          <w:szCs w:val="28"/>
        </w:rPr>
        <w:t>budovám terciárního vzdělávání</w:t>
      </w:r>
      <w:r w:rsidR="00A37C57" w:rsidRPr="00CC6CCE">
        <w:rPr>
          <w:rFonts w:cs="Arial"/>
          <w:b/>
          <w:bCs/>
          <w:spacing w:val="8"/>
          <w:sz w:val="28"/>
          <w:szCs w:val="28"/>
        </w:rPr>
        <w:t xml:space="preserve"> a pracuje i s BIM</w:t>
      </w:r>
      <w:r w:rsidR="00A71B04" w:rsidRPr="00CC6CCE">
        <w:rPr>
          <w:rFonts w:cs="Arial"/>
          <w:b/>
          <w:bCs/>
          <w:spacing w:val="8"/>
          <w:sz w:val="28"/>
          <w:szCs w:val="28"/>
        </w:rPr>
        <w:t xml:space="preserve"> </w:t>
      </w:r>
    </w:p>
    <w:p w14:paraId="32E8E356" w14:textId="77777777" w:rsidR="003E5D3E" w:rsidRPr="00CC6CCE" w:rsidRDefault="003E5D3E" w:rsidP="009B1110">
      <w:pPr>
        <w:spacing w:line="240" w:lineRule="auto"/>
        <w:jc w:val="both"/>
        <w:rPr>
          <w:rFonts w:cs="Arial"/>
          <w:b/>
          <w:sz w:val="22"/>
        </w:rPr>
      </w:pPr>
    </w:p>
    <w:p w14:paraId="4AE5A33E" w14:textId="30929E20" w:rsidR="00430B01" w:rsidRPr="00CC6CCE" w:rsidRDefault="00F716E6" w:rsidP="009B1110">
      <w:pPr>
        <w:spacing w:line="240" w:lineRule="auto"/>
        <w:jc w:val="both"/>
        <w:rPr>
          <w:rFonts w:cs="Arial"/>
          <w:b/>
          <w:sz w:val="22"/>
        </w:rPr>
      </w:pPr>
      <w:r w:rsidRPr="00CC6CCE">
        <w:rPr>
          <w:rFonts w:cs="Arial"/>
          <w:b/>
          <w:sz w:val="22"/>
        </w:rPr>
        <w:t>České vysoké učení technické v</w:t>
      </w:r>
      <w:r w:rsidRPr="00CC6CCE">
        <w:rPr>
          <w:rFonts w:ascii="Cambria" w:hAnsi="Cambria" w:cs="Cambria"/>
          <w:b/>
          <w:sz w:val="22"/>
        </w:rPr>
        <w:t> </w:t>
      </w:r>
      <w:r w:rsidRPr="00CC6CCE">
        <w:rPr>
          <w:rFonts w:cs="Arial"/>
          <w:b/>
          <w:sz w:val="22"/>
        </w:rPr>
        <w:t xml:space="preserve">Praze </w:t>
      </w:r>
      <w:r w:rsidR="003E5D3E" w:rsidRPr="00CC6CCE">
        <w:rPr>
          <w:rFonts w:cs="Arial"/>
          <w:b/>
          <w:sz w:val="22"/>
        </w:rPr>
        <w:t>spolu</w:t>
      </w:r>
      <w:r w:rsidRPr="00CC6CCE">
        <w:rPr>
          <w:rFonts w:cs="Arial"/>
          <w:b/>
          <w:sz w:val="22"/>
        </w:rPr>
        <w:t xml:space="preserve"> s</w:t>
      </w:r>
      <w:r w:rsidR="003E5D3E" w:rsidRPr="00CC6CCE">
        <w:rPr>
          <w:rFonts w:cs="Arial"/>
          <w:b/>
          <w:sz w:val="22"/>
        </w:rPr>
        <w:t xml:space="preserve"> Technickým a zkušebním ústavem stavebním Praha a Výzkumným ústavem pozemních staveb – certifikační společností</w:t>
      </w:r>
      <w:r w:rsidR="00BD25B3" w:rsidRPr="00CC6CCE">
        <w:rPr>
          <w:rFonts w:cs="Arial"/>
          <w:b/>
          <w:sz w:val="22"/>
        </w:rPr>
        <w:t xml:space="preserve"> </w:t>
      </w:r>
      <w:r w:rsidR="003E5D3E" w:rsidRPr="00CC6CCE">
        <w:rPr>
          <w:rFonts w:cs="Arial"/>
          <w:b/>
          <w:sz w:val="22"/>
        </w:rPr>
        <w:t xml:space="preserve">od roku 2011 provozují, spravují a rozvíjejí nástroj pro hodnocení udržitelnosti budov </w:t>
      </w:r>
      <w:proofErr w:type="spellStart"/>
      <w:r w:rsidR="003E5D3E" w:rsidRPr="00CC6CCE">
        <w:rPr>
          <w:rFonts w:cs="Arial"/>
          <w:b/>
          <w:sz w:val="22"/>
        </w:rPr>
        <w:t>SBToolCZ</w:t>
      </w:r>
      <w:proofErr w:type="spellEnd"/>
      <w:r w:rsidR="003E5D3E" w:rsidRPr="00CC6CCE">
        <w:rPr>
          <w:rFonts w:cs="Arial"/>
          <w:b/>
          <w:sz w:val="22"/>
        </w:rPr>
        <w:t xml:space="preserve">. Jeho uživatelé </w:t>
      </w:r>
      <w:r w:rsidRPr="00CC6CCE">
        <w:rPr>
          <w:rFonts w:cs="Arial"/>
          <w:b/>
          <w:sz w:val="22"/>
        </w:rPr>
        <w:t>mají</w:t>
      </w:r>
      <w:r w:rsidR="003E5D3E" w:rsidRPr="00CC6CCE">
        <w:rPr>
          <w:rFonts w:cs="Arial"/>
          <w:b/>
          <w:sz w:val="22"/>
        </w:rPr>
        <w:t xml:space="preserve"> od roku 2023 k</w:t>
      </w:r>
      <w:r w:rsidR="004F301D" w:rsidRPr="00CC6CCE">
        <w:rPr>
          <w:rFonts w:ascii="Cambria" w:hAnsi="Cambria" w:cs="Cambria"/>
          <w:b/>
          <w:sz w:val="22"/>
        </w:rPr>
        <w:t> </w:t>
      </w:r>
      <w:r w:rsidR="003E5D3E" w:rsidRPr="00CC6CCE">
        <w:rPr>
          <w:rFonts w:cs="Arial"/>
          <w:b/>
          <w:sz w:val="22"/>
        </w:rPr>
        <w:t>dispozici aktualizovanou verzi, která nabídne vylepšené funkce a</w:t>
      </w:r>
      <w:r w:rsidR="00756CF8" w:rsidRPr="00CC6CCE">
        <w:rPr>
          <w:rFonts w:ascii="Cambria" w:hAnsi="Cambria" w:cs="Cambria"/>
          <w:b/>
          <w:sz w:val="22"/>
        </w:rPr>
        <w:t> </w:t>
      </w:r>
      <w:r w:rsidR="003E5D3E" w:rsidRPr="00CC6CCE">
        <w:rPr>
          <w:rFonts w:cs="Arial"/>
          <w:b/>
          <w:sz w:val="22"/>
        </w:rPr>
        <w:t>bude odpovídat současné legislativní, environmentální i společenské situaci.</w:t>
      </w:r>
    </w:p>
    <w:p w14:paraId="148FCBB9" w14:textId="77777777" w:rsidR="003E5D3E" w:rsidRPr="00CC6CCE" w:rsidRDefault="003E5D3E" w:rsidP="009B1110">
      <w:pPr>
        <w:spacing w:line="240" w:lineRule="auto"/>
        <w:jc w:val="both"/>
        <w:rPr>
          <w:rFonts w:cs="Arial"/>
          <w:b/>
          <w:sz w:val="22"/>
        </w:rPr>
      </w:pPr>
    </w:p>
    <w:p w14:paraId="1EAC8392" w14:textId="791F12C3" w:rsidR="003E5D3E" w:rsidRPr="00CC6CCE" w:rsidRDefault="003E5D3E" w:rsidP="003E5D3E">
      <w:pPr>
        <w:spacing w:line="240" w:lineRule="auto"/>
        <w:jc w:val="both"/>
        <w:rPr>
          <w:rFonts w:cs="Arial"/>
          <w:sz w:val="22"/>
        </w:rPr>
      </w:pPr>
      <w:r w:rsidRPr="00CC6CCE">
        <w:rPr>
          <w:rFonts w:cs="Arial"/>
          <w:sz w:val="22"/>
        </w:rPr>
        <w:t xml:space="preserve">Revize národní metodiky hodnocení udržitelné výstavby </w:t>
      </w:r>
      <w:proofErr w:type="spellStart"/>
      <w:r w:rsidRPr="00CC6CCE">
        <w:rPr>
          <w:rFonts w:cs="Arial"/>
          <w:sz w:val="22"/>
        </w:rPr>
        <w:t>SBToolCZ</w:t>
      </w:r>
      <w:proofErr w:type="spellEnd"/>
      <w:r w:rsidRPr="00CC6CCE">
        <w:rPr>
          <w:rFonts w:cs="Arial"/>
          <w:sz w:val="22"/>
        </w:rPr>
        <w:t xml:space="preserve"> byla dokončena v roce 2022. Cílem bylo mimo jiné sjednocení kritérií a jejich systematizace napříč hodnocenými typologiemi administrativních, bytových, rodinných a školských budov. Nejnověji je doplní také metodika pro hodnocení budov terciárního vzdělávání (např. vysokých škol, univerzit aj.).</w:t>
      </w:r>
      <w:r w:rsidR="00DC0AB3" w:rsidRPr="00CC6CCE">
        <w:rPr>
          <w:rFonts w:cs="Arial"/>
          <w:sz w:val="22"/>
        </w:rPr>
        <w:t xml:space="preserve"> Prakticky se jedná o novou verzi metodiky. </w:t>
      </w:r>
    </w:p>
    <w:p w14:paraId="02085301" w14:textId="77777777" w:rsidR="003E5D3E" w:rsidRPr="00CC6CCE" w:rsidRDefault="003E5D3E" w:rsidP="003E5D3E">
      <w:pPr>
        <w:spacing w:line="240" w:lineRule="auto"/>
        <w:jc w:val="both"/>
        <w:rPr>
          <w:rFonts w:cs="Arial"/>
          <w:sz w:val="22"/>
        </w:rPr>
      </w:pPr>
    </w:p>
    <w:p w14:paraId="5B404883" w14:textId="268A2D61" w:rsidR="003E5D3E" w:rsidRPr="00CC6CCE" w:rsidRDefault="003E5D3E" w:rsidP="003E5D3E">
      <w:pPr>
        <w:spacing w:line="240" w:lineRule="auto"/>
        <w:jc w:val="both"/>
        <w:rPr>
          <w:rFonts w:cs="Arial"/>
          <w:sz w:val="22"/>
        </w:rPr>
      </w:pPr>
      <w:r w:rsidRPr="00CC6CCE">
        <w:rPr>
          <w:rFonts w:cs="Arial"/>
          <w:sz w:val="22"/>
        </w:rPr>
        <w:t>„</w:t>
      </w:r>
      <w:r w:rsidRPr="00CC6CCE">
        <w:rPr>
          <w:rFonts w:cs="Arial"/>
          <w:i/>
          <w:iCs/>
          <w:sz w:val="22"/>
        </w:rPr>
        <w:t>Součástí kontroly byl i vývoj metodiky a její digitalizace s možností importu dat z</w:t>
      </w:r>
      <w:r w:rsidR="00756CF8" w:rsidRPr="00CC6CCE">
        <w:rPr>
          <w:rFonts w:ascii="Cambria" w:hAnsi="Cambria" w:cs="Cambria"/>
          <w:i/>
          <w:iCs/>
          <w:sz w:val="22"/>
        </w:rPr>
        <w:t> </w:t>
      </w:r>
      <w:r w:rsidRPr="00CC6CCE">
        <w:rPr>
          <w:rFonts w:cs="Arial"/>
          <w:i/>
          <w:iCs/>
          <w:sz w:val="22"/>
        </w:rPr>
        <w:t xml:space="preserve">BIM modelu a jejich automatického zpracování. Dalším krokem pro první měsíce roku 2023 je spuštění online kalkulačky, nástroje pro hodnocení pomocí </w:t>
      </w:r>
      <w:proofErr w:type="spellStart"/>
      <w:r w:rsidRPr="00CC6CCE">
        <w:rPr>
          <w:rFonts w:cs="Arial"/>
          <w:i/>
          <w:iCs/>
          <w:sz w:val="22"/>
        </w:rPr>
        <w:t>SBToolCZ</w:t>
      </w:r>
      <w:proofErr w:type="spellEnd"/>
      <w:r w:rsidR="00A37C57" w:rsidRPr="00CC6CCE">
        <w:rPr>
          <w:rFonts w:cs="Arial"/>
          <w:i/>
          <w:iCs/>
          <w:sz w:val="22"/>
        </w:rPr>
        <w:t>,</w:t>
      </w:r>
      <w:r w:rsidRPr="00CC6CCE">
        <w:rPr>
          <w:rFonts w:cs="Arial"/>
          <w:sz w:val="22"/>
        </w:rPr>
        <w:t xml:space="preserve">“ </w:t>
      </w:r>
      <w:r w:rsidR="00A37C57" w:rsidRPr="00CC6CCE">
        <w:rPr>
          <w:rFonts w:cs="Arial"/>
          <w:sz w:val="22"/>
        </w:rPr>
        <w:t xml:space="preserve">uvádí </w:t>
      </w:r>
      <w:r w:rsidR="00D343B7" w:rsidRPr="00CC6CCE">
        <w:rPr>
          <w:rFonts w:cs="Arial"/>
          <w:sz w:val="22"/>
        </w:rPr>
        <w:t xml:space="preserve">představitel národní platformy </w:t>
      </w:r>
      <w:r w:rsidR="00A60C5F" w:rsidRPr="00CC6CCE">
        <w:rPr>
          <w:rFonts w:cs="Arial"/>
          <w:sz w:val="22"/>
        </w:rPr>
        <w:t>prof. Petr Hájek</w:t>
      </w:r>
      <w:r w:rsidR="00A37C57" w:rsidRPr="00CC6CCE">
        <w:rPr>
          <w:rFonts w:cs="Arial"/>
          <w:sz w:val="22"/>
        </w:rPr>
        <w:t xml:space="preserve"> z</w:t>
      </w:r>
      <w:r w:rsidR="00A37C57" w:rsidRPr="00CC6CCE">
        <w:rPr>
          <w:rFonts w:ascii="Cambria" w:hAnsi="Cambria" w:cs="Cambria"/>
          <w:sz w:val="22"/>
        </w:rPr>
        <w:t> </w:t>
      </w:r>
      <w:r w:rsidR="00A37C57" w:rsidRPr="00CC6CCE">
        <w:rPr>
          <w:rFonts w:cs="Arial"/>
          <w:sz w:val="22"/>
        </w:rPr>
        <w:t>Fakulty stavebn</w:t>
      </w:r>
      <w:r w:rsidR="00A37C57" w:rsidRPr="00CC6CCE">
        <w:rPr>
          <w:rFonts w:cs="Technika"/>
          <w:sz w:val="22"/>
        </w:rPr>
        <w:t>í</w:t>
      </w:r>
      <w:r w:rsidR="00A37C57" w:rsidRPr="00CC6CCE">
        <w:rPr>
          <w:rFonts w:cs="Arial"/>
          <w:sz w:val="22"/>
        </w:rPr>
        <w:t xml:space="preserve"> </w:t>
      </w:r>
      <w:r w:rsidR="00FF1464" w:rsidRPr="00CC6CCE">
        <w:rPr>
          <w:rFonts w:cs="Arial"/>
          <w:sz w:val="22"/>
        </w:rPr>
        <w:t xml:space="preserve">a Univerzitního centra energeticky efektivních budov </w:t>
      </w:r>
      <w:r w:rsidR="00A37C57" w:rsidRPr="00CC6CCE">
        <w:rPr>
          <w:rFonts w:cs="Arial"/>
          <w:sz w:val="22"/>
        </w:rPr>
        <w:t>ČVUT v Praze</w:t>
      </w:r>
      <w:r w:rsidR="00A60C5F" w:rsidRPr="00CC6CCE">
        <w:rPr>
          <w:rFonts w:cs="Arial"/>
          <w:sz w:val="22"/>
        </w:rPr>
        <w:t>.</w:t>
      </w:r>
      <w:r w:rsidRPr="00CC6CCE">
        <w:rPr>
          <w:rFonts w:cs="Arial"/>
          <w:sz w:val="22"/>
        </w:rPr>
        <w:t xml:space="preserve"> </w:t>
      </w:r>
    </w:p>
    <w:p w14:paraId="0253E47B" w14:textId="77777777" w:rsidR="003E5D3E" w:rsidRPr="00CC6CCE" w:rsidRDefault="003E5D3E" w:rsidP="003E5D3E">
      <w:pPr>
        <w:spacing w:line="240" w:lineRule="auto"/>
        <w:jc w:val="both"/>
        <w:rPr>
          <w:rFonts w:cs="Arial"/>
          <w:sz w:val="22"/>
        </w:rPr>
      </w:pPr>
    </w:p>
    <w:p w14:paraId="4C2AA693" w14:textId="223EC2CC" w:rsidR="003E5D3E" w:rsidRPr="00CC6CCE" w:rsidRDefault="003E5D3E" w:rsidP="003E5D3E">
      <w:pPr>
        <w:spacing w:line="240" w:lineRule="auto"/>
        <w:jc w:val="both"/>
        <w:rPr>
          <w:rFonts w:cs="Arial"/>
          <w:sz w:val="22"/>
        </w:rPr>
      </w:pPr>
      <w:r w:rsidRPr="00CC6CCE">
        <w:rPr>
          <w:rFonts w:cs="Arial"/>
          <w:sz w:val="22"/>
        </w:rPr>
        <w:t xml:space="preserve">Oproti zahraničním metodikám hodnocení udržitelnosti budov je nástroj </w:t>
      </w:r>
      <w:proofErr w:type="spellStart"/>
      <w:r w:rsidRPr="00CC6CCE">
        <w:rPr>
          <w:rFonts w:cs="Arial"/>
          <w:sz w:val="22"/>
        </w:rPr>
        <w:t>SBToolCZ</w:t>
      </w:r>
      <w:proofErr w:type="spellEnd"/>
      <w:r w:rsidRPr="00CC6CCE">
        <w:rPr>
          <w:rFonts w:cs="Arial"/>
          <w:sz w:val="22"/>
        </w:rPr>
        <w:t xml:space="preserve"> plně přizpůsobený podmínkám v ČR. Jako jediný respektuje místní klimatické, stavební a legislativní poměry a vykazuje také nižší náklady na zpracování certifikace. Samozřejmostí je text v českém jazyce. Současně však </w:t>
      </w:r>
      <w:r w:rsidRPr="00CC6CCE">
        <w:rPr>
          <w:rFonts w:cs="Arial"/>
          <w:sz w:val="22"/>
        </w:rPr>
        <w:lastRenderedPageBreak/>
        <w:t>vychází z</w:t>
      </w:r>
      <w:r w:rsidR="0042519D" w:rsidRPr="00CC6CCE">
        <w:rPr>
          <w:rFonts w:ascii="Cambria" w:hAnsi="Cambria" w:cs="Cambria"/>
          <w:sz w:val="22"/>
        </w:rPr>
        <w:t> </w:t>
      </w:r>
      <w:r w:rsidRPr="00CC6CCE">
        <w:rPr>
          <w:rFonts w:cs="Arial"/>
          <w:sz w:val="22"/>
        </w:rPr>
        <w:t xml:space="preserve">mezinárodně uznávaného rámce </w:t>
      </w:r>
      <w:proofErr w:type="spellStart"/>
      <w:r w:rsidRPr="00CC6CCE">
        <w:rPr>
          <w:rFonts w:cs="Arial"/>
          <w:sz w:val="22"/>
        </w:rPr>
        <w:t>SBTool</w:t>
      </w:r>
      <w:proofErr w:type="spellEnd"/>
      <w:r w:rsidRPr="00CC6CCE">
        <w:rPr>
          <w:rFonts w:cs="Arial"/>
          <w:sz w:val="22"/>
        </w:rPr>
        <w:t xml:space="preserve">, hodnotí obdobná kritéria jako jiné zahraniční metodiky a je také v souladu s novými nástroji hodnocení udržitelnosti budov nebo například se záměry Green </w:t>
      </w:r>
      <w:proofErr w:type="spellStart"/>
      <w:r w:rsidRPr="00CC6CCE">
        <w:rPr>
          <w:rFonts w:cs="Arial"/>
          <w:sz w:val="22"/>
        </w:rPr>
        <w:t>Dealu</w:t>
      </w:r>
      <w:proofErr w:type="spellEnd"/>
      <w:r w:rsidRPr="00CC6CCE">
        <w:rPr>
          <w:rFonts w:cs="Arial"/>
          <w:sz w:val="22"/>
        </w:rPr>
        <w:t xml:space="preserve"> a Taxonomie Evropské Unie.  </w:t>
      </w:r>
    </w:p>
    <w:p w14:paraId="74AE8869" w14:textId="77777777" w:rsidR="003E5D3E" w:rsidRPr="00CC6CCE" w:rsidRDefault="003E5D3E" w:rsidP="003E5D3E">
      <w:pPr>
        <w:spacing w:line="240" w:lineRule="auto"/>
        <w:jc w:val="both"/>
        <w:rPr>
          <w:rFonts w:cs="Arial"/>
          <w:sz w:val="22"/>
        </w:rPr>
      </w:pPr>
    </w:p>
    <w:p w14:paraId="1B453F34" w14:textId="4FB60C92" w:rsidR="003E5D3E" w:rsidRPr="00CC6CCE" w:rsidRDefault="003E5D3E" w:rsidP="003E5D3E">
      <w:pPr>
        <w:spacing w:line="240" w:lineRule="auto"/>
        <w:jc w:val="both"/>
        <w:rPr>
          <w:rFonts w:cs="Arial"/>
          <w:sz w:val="22"/>
        </w:rPr>
      </w:pPr>
      <w:r w:rsidRPr="00CC6CCE">
        <w:rPr>
          <w:rFonts w:cs="Arial"/>
          <w:sz w:val="22"/>
        </w:rPr>
        <w:t>Důvěryhodný certifikát zvyšuje tržní hodnotu budov a svými požadavky přímo snižuje jejich provozní náklady. Pro veřejné zadavatele je průkazným doložením zohlednění environmentálních a sociálních aspektů podle požadavku zákona č.</w:t>
      </w:r>
      <w:r w:rsidR="0042519D" w:rsidRPr="00CC6CCE">
        <w:rPr>
          <w:rFonts w:ascii="Cambria" w:hAnsi="Cambria" w:cs="Cambria"/>
          <w:sz w:val="22"/>
        </w:rPr>
        <w:t> </w:t>
      </w:r>
      <w:r w:rsidRPr="00CC6CCE">
        <w:rPr>
          <w:rFonts w:cs="Arial"/>
          <w:sz w:val="22"/>
        </w:rPr>
        <w:t xml:space="preserve">134/2016 Sb., o zadávání veřejných zakázek, v platném znění, účinném od 1. </w:t>
      </w:r>
      <w:r w:rsidR="0042519D" w:rsidRPr="00CC6CCE">
        <w:rPr>
          <w:rFonts w:cs="Arial"/>
          <w:sz w:val="22"/>
        </w:rPr>
        <w:t>října</w:t>
      </w:r>
      <w:r w:rsidRPr="00CC6CCE">
        <w:rPr>
          <w:rFonts w:cs="Arial"/>
          <w:sz w:val="22"/>
        </w:rPr>
        <w:t xml:space="preserve"> 2016. Součástí procesu certifikace je i vhodná optimalizace požadavků klientů a</w:t>
      </w:r>
      <w:r w:rsidR="0042519D" w:rsidRPr="00CC6CCE">
        <w:rPr>
          <w:rFonts w:ascii="Cambria" w:hAnsi="Cambria" w:cs="Cambria"/>
          <w:sz w:val="22"/>
        </w:rPr>
        <w:t> </w:t>
      </w:r>
      <w:r w:rsidRPr="00CC6CCE">
        <w:rPr>
          <w:rFonts w:cs="Arial"/>
          <w:sz w:val="22"/>
        </w:rPr>
        <w:t>podpora zdravého vnitřního prostředí budov.</w:t>
      </w:r>
    </w:p>
    <w:p w14:paraId="24F4FDE9" w14:textId="77777777" w:rsidR="003E5D3E" w:rsidRPr="00CC6CCE" w:rsidRDefault="003E5D3E" w:rsidP="003E5D3E">
      <w:pPr>
        <w:spacing w:line="240" w:lineRule="auto"/>
        <w:jc w:val="both"/>
        <w:rPr>
          <w:rFonts w:cs="Arial"/>
          <w:sz w:val="22"/>
        </w:rPr>
      </w:pPr>
    </w:p>
    <w:p w14:paraId="54D51D63" w14:textId="1E11CCF1" w:rsidR="0013191D" w:rsidRPr="00CC6CCE" w:rsidRDefault="003E5D3E" w:rsidP="003E5D3E">
      <w:pPr>
        <w:spacing w:line="240" w:lineRule="auto"/>
        <w:jc w:val="both"/>
        <w:rPr>
          <w:rFonts w:cs="Arial"/>
          <w:sz w:val="22"/>
        </w:rPr>
      </w:pPr>
      <w:r w:rsidRPr="00CC6CCE">
        <w:rPr>
          <w:rFonts w:cs="Arial"/>
          <w:sz w:val="22"/>
        </w:rPr>
        <w:t>ČVUT v Praze zastává pozici vývojového a školicího centra, TZÚS Praha</w:t>
      </w:r>
      <w:r w:rsidR="00C836E1" w:rsidRPr="00CC6CCE">
        <w:rPr>
          <w:rFonts w:cs="Arial"/>
          <w:sz w:val="22"/>
        </w:rPr>
        <w:t xml:space="preserve"> </w:t>
      </w:r>
      <w:r w:rsidRPr="00CC6CCE">
        <w:rPr>
          <w:rFonts w:cs="Arial"/>
          <w:sz w:val="22"/>
        </w:rPr>
        <w:t>a</w:t>
      </w:r>
      <w:r w:rsidR="0042519D" w:rsidRPr="00CC6CCE">
        <w:rPr>
          <w:rFonts w:ascii="Cambria" w:hAnsi="Cambria" w:cs="Cambria"/>
          <w:sz w:val="22"/>
        </w:rPr>
        <w:t> </w:t>
      </w:r>
      <w:r w:rsidRPr="00CC6CCE">
        <w:rPr>
          <w:rFonts w:cs="Arial"/>
          <w:sz w:val="22"/>
        </w:rPr>
        <w:t>VÚPS vykonávají roli nezávislých certifikačních orgánů. Certifikovaná metodika je postavena na třech základních pilířích udržitelnosti (environmentální, sociální</w:t>
      </w:r>
      <w:r w:rsidR="00C836E1" w:rsidRPr="00CC6CCE">
        <w:rPr>
          <w:rFonts w:cs="Arial"/>
          <w:sz w:val="22"/>
        </w:rPr>
        <w:t xml:space="preserve"> a</w:t>
      </w:r>
      <w:r w:rsidR="004F301D" w:rsidRPr="00CC6CCE">
        <w:rPr>
          <w:rFonts w:ascii="Cambria" w:hAnsi="Cambria" w:cs="Cambria"/>
          <w:sz w:val="22"/>
        </w:rPr>
        <w:t> </w:t>
      </w:r>
      <w:r w:rsidRPr="00CC6CCE">
        <w:rPr>
          <w:rFonts w:cs="Arial"/>
          <w:sz w:val="22"/>
        </w:rPr>
        <w:t xml:space="preserve">ekonomika a management) a </w:t>
      </w:r>
      <w:r w:rsidR="00C836E1" w:rsidRPr="00CC6CCE">
        <w:rPr>
          <w:rFonts w:cs="Arial"/>
          <w:sz w:val="22"/>
        </w:rPr>
        <w:t xml:space="preserve">je </w:t>
      </w:r>
      <w:r w:rsidR="0042519D" w:rsidRPr="00CC6CCE">
        <w:rPr>
          <w:rFonts w:cs="Arial"/>
          <w:sz w:val="22"/>
        </w:rPr>
        <w:t xml:space="preserve">doplněná </w:t>
      </w:r>
      <w:r w:rsidRPr="00CC6CCE">
        <w:rPr>
          <w:rFonts w:cs="Arial"/>
          <w:sz w:val="22"/>
        </w:rPr>
        <w:t>o čtvrtý pilíř (lokalita). Metoda hodnocení se liší pro jednotlivé typologie budov, z nichž každá má specifickou sadu kritérií.</w:t>
      </w:r>
    </w:p>
    <w:p w14:paraId="6C0480AA" w14:textId="7960ED9A" w:rsidR="00A60302" w:rsidRPr="00CC6CCE" w:rsidRDefault="00A60302" w:rsidP="006B058A">
      <w:pPr>
        <w:jc w:val="both"/>
        <w:rPr>
          <w:rFonts w:cs="Arial"/>
          <w:sz w:val="22"/>
        </w:rPr>
      </w:pPr>
    </w:p>
    <w:p w14:paraId="1E244677" w14:textId="07B7B9C6" w:rsidR="00B55C91" w:rsidRPr="00CC6CCE" w:rsidRDefault="001A1662" w:rsidP="006B058A">
      <w:pPr>
        <w:spacing w:after="165" w:line="240" w:lineRule="auto"/>
        <w:jc w:val="both"/>
        <w:rPr>
          <w:rFonts w:eastAsia="Arial" w:cs="Arial"/>
          <w:bCs/>
          <w:sz w:val="18"/>
          <w:szCs w:val="18"/>
        </w:rPr>
      </w:pPr>
      <w:r w:rsidRPr="00CC6CCE">
        <w:rPr>
          <w:rFonts w:eastAsia="Arial" w:cs="Arial"/>
          <w:b/>
          <w:sz w:val="18"/>
          <w:szCs w:val="18"/>
        </w:rPr>
        <w:t xml:space="preserve">Metodika </w:t>
      </w:r>
      <w:proofErr w:type="spellStart"/>
      <w:r w:rsidRPr="00CC6CCE">
        <w:rPr>
          <w:rFonts w:eastAsia="Arial" w:cs="Arial"/>
          <w:b/>
          <w:sz w:val="18"/>
          <w:szCs w:val="18"/>
        </w:rPr>
        <w:t>SBToolCZ</w:t>
      </w:r>
      <w:proofErr w:type="spellEnd"/>
      <w:r w:rsidRPr="00CC6CCE">
        <w:rPr>
          <w:rFonts w:eastAsia="Arial" w:cs="Arial"/>
          <w:b/>
          <w:sz w:val="18"/>
          <w:szCs w:val="18"/>
        </w:rPr>
        <w:t xml:space="preserve"> </w:t>
      </w:r>
      <w:r w:rsidRPr="00CC6CCE">
        <w:rPr>
          <w:rFonts w:eastAsia="Arial" w:cs="Arial"/>
          <w:bCs/>
          <w:sz w:val="18"/>
          <w:szCs w:val="18"/>
        </w:rPr>
        <w:t xml:space="preserve">je </w:t>
      </w:r>
      <w:r w:rsidRPr="00CC6CCE">
        <w:rPr>
          <w:rFonts w:cs="Arial"/>
          <w:sz w:val="18"/>
          <w:szCs w:val="18"/>
        </w:rPr>
        <w:t>založena na multikriteriálním pojetí, kdy do hodnocení vstupuje sada různých kritérií, které zohledňují principy udržitelné výstavby. Rozsah kritérií, která vstupují do procesu hodnocení, se liší dle typu budovy (obytné budovy, administrativní budovy, aj.) a dle fáze životního cyklu, který je posuzován (fáze hodnocení kvality návrhu budovy, fáze hodnocení kvality budovy).</w:t>
      </w:r>
      <w:r w:rsidR="00B55C91" w:rsidRPr="00CC6CCE">
        <w:rPr>
          <w:rFonts w:cs="Arial"/>
          <w:sz w:val="18"/>
          <w:szCs w:val="18"/>
        </w:rPr>
        <w:t xml:space="preserve"> </w:t>
      </w:r>
      <w:hyperlink r:id="rId12" w:history="1">
        <w:r w:rsidRPr="00CC6CCE">
          <w:rPr>
            <w:rFonts w:cs="Arial"/>
            <w:sz w:val="18"/>
            <w:szCs w:val="18"/>
          </w:rPr>
          <w:t>www.sbtool.cz</w:t>
        </w:r>
      </w:hyperlink>
      <w:r w:rsidRPr="00CC6CCE">
        <w:rPr>
          <w:rFonts w:cs="Arial"/>
          <w:sz w:val="18"/>
          <w:szCs w:val="18"/>
        </w:rPr>
        <w:t>. V</w:t>
      </w:r>
      <w:r w:rsidRPr="00CC6CCE">
        <w:rPr>
          <w:rFonts w:ascii="Cambria" w:hAnsi="Cambria" w:cs="Cambria"/>
          <w:sz w:val="18"/>
          <w:szCs w:val="18"/>
        </w:rPr>
        <w:t> </w:t>
      </w:r>
      <w:r w:rsidRPr="00CC6CCE">
        <w:rPr>
          <w:rFonts w:cs="Arial"/>
          <w:sz w:val="18"/>
          <w:szCs w:val="18"/>
        </w:rPr>
        <w:t>roce 2023 byla spu</w:t>
      </w:r>
      <w:r w:rsidRPr="00CC6CCE">
        <w:rPr>
          <w:rFonts w:cs="Technika"/>
          <w:sz w:val="18"/>
          <w:szCs w:val="18"/>
        </w:rPr>
        <w:t>š</w:t>
      </w:r>
      <w:r w:rsidRPr="00CC6CCE">
        <w:rPr>
          <w:rFonts w:cs="Arial"/>
          <w:sz w:val="18"/>
          <w:szCs w:val="18"/>
        </w:rPr>
        <w:t>t</w:t>
      </w:r>
      <w:r w:rsidRPr="00CC6CCE">
        <w:rPr>
          <w:rFonts w:cs="Technika"/>
          <w:sz w:val="18"/>
          <w:szCs w:val="18"/>
        </w:rPr>
        <w:t>ě</w:t>
      </w:r>
      <w:r w:rsidRPr="00CC6CCE">
        <w:rPr>
          <w:rFonts w:cs="Arial"/>
          <w:sz w:val="18"/>
          <w:szCs w:val="18"/>
        </w:rPr>
        <w:t>na i elektronick</w:t>
      </w:r>
      <w:r w:rsidRPr="00CC6CCE">
        <w:rPr>
          <w:rFonts w:cs="Technika"/>
          <w:sz w:val="18"/>
          <w:szCs w:val="18"/>
        </w:rPr>
        <w:t>á</w:t>
      </w:r>
      <w:r w:rsidRPr="00CC6CCE">
        <w:rPr>
          <w:rFonts w:cs="Arial"/>
          <w:sz w:val="18"/>
          <w:szCs w:val="18"/>
        </w:rPr>
        <w:t xml:space="preserve"> verze metodiky, v</w:t>
      </w:r>
      <w:r w:rsidRPr="00CC6CCE">
        <w:rPr>
          <w:rFonts w:cs="Technika"/>
          <w:sz w:val="18"/>
          <w:szCs w:val="18"/>
        </w:rPr>
        <w:t>í</w:t>
      </w:r>
      <w:r w:rsidRPr="00CC6CCE">
        <w:rPr>
          <w:rFonts w:cs="Arial"/>
          <w:sz w:val="18"/>
          <w:szCs w:val="18"/>
        </w:rPr>
        <w:t xml:space="preserve">ce na </w:t>
      </w:r>
      <w:hyperlink r:id="rId13" w:history="1">
        <w:r w:rsidRPr="00CC6CCE">
          <w:rPr>
            <w:rFonts w:cs="Arial"/>
            <w:sz w:val="18"/>
            <w:szCs w:val="18"/>
          </w:rPr>
          <w:t>https://www.sbtool.cz/online/</w:t>
        </w:r>
      </w:hyperlink>
      <w:r w:rsidR="00C836E1" w:rsidRPr="00CC6CCE">
        <w:rPr>
          <w:rFonts w:cs="Arial"/>
          <w:sz w:val="18"/>
          <w:szCs w:val="18"/>
        </w:rPr>
        <w:t>.</w:t>
      </w:r>
    </w:p>
    <w:p w14:paraId="2B3817BF" w14:textId="41F7198C" w:rsidR="00E8526C" w:rsidRPr="00CC6CCE" w:rsidRDefault="00E8526C" w:rsidP="006B058A">
      <w:pPr>
        <w:spacing w:line="240" w:lineRule="auto"/>
        <w:ind w:right="170"/>
        <w:jc w:val="both"/>
        <w:rPr>
          <w:rFonts w:cs="Arial"/>
          <w:sz w:val="18"/>
          <w:szCs w:val="18"/>
        </w:rPr>
      </w:pPr>
      <w:r w:rsidRPr="00CC6CCE">
        <w:rPr>
          <w:rFonts w:cs="Arial"/>
          <w:b/>
          <w:bCs/>
          <w:sz w:val="18"/>
          <w:szCs w:val="18"/>
        </w:rPr>
        <w:t>České vysoké učení technické v Praze</w:t>
      </w:r>
      <w:r w:rsidRPr="00CC6CCE">
        <w:rPr>
          <w:rFonts w:cs="Arial"/>
          <w:sz w:val="18"/>
          <w:szCs w:val="18"/>
        </w:rPr>
        <w:t xml:space="preserve"> patří k největším a nejstarším technickým vysokým školám v Evropě. Podle Metodiky 2017+ je nejlepší českou technikou ve skupině hodnocených technických vysokých škol. V současné době má ČVUT osm fakult (stavební, strojní, elektrotechnická, jaderná a</w:t>
      </w:r>
      <w:r w:rsidR="0042519D" w:rsidRPr="00CC6CCE">
        <w:rPr>
          <w:rFonts w:ascii="Cambria" w:hAnsi="Cambria" w:cs="Cambria"/>
          <w:sz w:val="18"/>
          <w:szCs w:val="18"/>
        </w:rPr>
        <w:t> </w:t>
      </w:r>
      <w:r w:rsidRPr="00CC6CCE">
        <w:rPr>
          <w:rFonts w:cs="Arial"/>
          <w:sz w:val="18"/>
          <w:szCs w:val="18"/>
        </w:rPr>
        <w:t xml:space="preserve">fyzikálně inženýrská, architektury, dopravní, biomedicínského inženýrství, informačních technologií). </w:t>
      </w:r>
      <w:r w:rsidRPr="00CC6CCE">
        <w:rPr>
          <w:rFonts w:cs="Arial"/>
          <w:b/>
          <w:bCs/>
          <w:sz w:val="18"/>
          <w:szCs w:val="18"/>
        </w:rPr>
        <w:t xml:space="preserve">Studuje na něm </w:t>
      </w:r>
      <w:r w:rsidR="00D52E38">
        <w:rPr>
          <w:rFonts w:cs="Arial"/>
          <w:b/>
          <w:bCs/>
          <w:sz w:val="18"/>
          <w:szCs w:val="18"/>
        </w:rPr>
        <w:t>téměř</w:t>
      </w:r>
      <w:r w:rsidRPr="00CC6CCE">
        <w:rPr>
          <w:rFonts w:cs="Arial"/>
          <w:b/>
          <w:bCs/>
          <w:sz w:val="18"/>
          <w:szCs w:val="18"/>
        </w:rPr>
        <w:t xml:space="preserve"> 19 000 studentů.</w:t>
      </w:r>
      <w:r w:rsidRPr="00CC6CCE">
        <w:rPr>
          <w:rFonts w:cs="Arial"/>
          <w:sz w:val="18"/>
          <w:szCs w:val="18"/>
        </w:rPr>
        <w:t xml:space="preserve"> Pro akademický rok 2022/23 nabízí ČVUT svým studentům na </w:t>
      </w:r>
      <w:r w:rsidR="00D52E38">
        <w:rPr>
          <w:rFonts w:cs="Arial"/>
          <w:sz w:val="18"/>
          <w:szCs w:val="18"/>
        </w:rPr>
        <w:t>3</w:t>
      </w:r>
      <w:bookmarkStart w:id="0" w:name="_GoBack"/>
      <w:bookmarkEnd w:id="0"/>
      <w:r w:rsidRPr="00CC6CCE">
        <w:rPr>
          <w:rFonts w:cs="Arial"/>
          <w:sz w:val="18"/>
          <w:szCs w:val="18"/>
        </w:rPr>
        <w:t xml:space="preserve">50 akreditovaných studijních programů a z toho přes 100 v cizím jazyce. ČVUT vychovává odborníky v oblasti techniky, vědce a manažery se znalostí cizích jazyků, kteří jsou dynamičtí, flexibilní a dokáží se rychle přizpůsobovat požadavkům trhu. Podle výsledků Metodiky 2017+ bylo ČVUT hodnoceno ve skupině pěti technických vysokých škol a obdrželo nejvyšší hodnocení stupněm A. ČVUT v Praze je v současné době na následujících pozicích podle žebříčku QS </w:t>
      </w:r>
      <w:proofErr w:type="spellStart"/>
      <w:r w:rsidRPr="00CC6CCE">
        <w:rPr>
          <w:rFonts w:cs="Arial"/>
          <w:sz w:val="18"/>
          <w:szCs w:val="18"/>
        </w:rPr>
        <w:t>World</w:t>
      </w:r>
      <w:proofErr w:type="spellEnd"/>
      <w:r w:rsidRPr="00CC6CCE">
        <w:rPr>
          <w:rFonts w:cs="Arial"/>
          <w:sz w:val="18"/>
          <w:szCs w:val="18"/>
        </w:rPr>
        <w:t xml:space="preserve"> University </w:t>
      </w:r>
      <w:proofErr w:type="spellStart"/>
      <w:r w:rsidRPr="00CC6CCE">
        <w:rPr>
          <w:rFonts w:cs="Arial"/>
          <w:sz w:val="18"/>
          <w:szCs w:val="18"/>
        </w:rPr>
        <w:t>Rankings</w:t>
      </w:r>
      <w:proofErr w:type="spellEnd"/>
      <w:r w:rsidRPr="00CC6CCE">
        <w:rPr>
          <w:rFonts w:cs="Arial"/>
          <w:sz w:val="18"/>
          <w:szCs w:val="18"/>
        </w:rPr>
        <w:t>, který hodnotil 2</w:t>
      </w:r>
      <w:r w:rsidR="0042519D" w:rsidRPr="00CC6CCE">
        <w:rPr>
          <w:rFonts w:cs="Arial"/>
          <w:sz w:val="18"/>
          <w:szCs w:val="18"/>
        </w:rPr>
        <w:t xml:space="preserve"> </w:t>
      </w:r>
      <w:r w:rsidRPr="00CC6CCE">
        <w:rPr>
          <w:rFonts w:cs="Arial"/>
          <w:sz w:val="18"/>
          <w:szCs w:val="18"/>
        </w:rPr>
        <w:t xml:space="preserve">642 univerzit po celém světě. </w:t>
      </w:r>
      <w:r w:rsidRPr="00CC6CCE">
        <w:rPr>
          <w:rFonts w:cs="Arial"/>
          <w:b/>
          <w:bCs/>
          <w:sz w:val="18"/>
          <w:szCs w:val="18"/>
        </w:rPr>
        <w:t xml:space="preserve">V celosvětovém žebříčku QS </w:t>
      </w:r>
      <w:proofErr w:type="spellStart"/>
      <w:r w:rsidRPr="00CC6CCE">
        <w:rPr>
          <w:rFonts w:cs="Arial"/>
          <w:b/>
          <w:bCs/>
          <w:sz w:val="18"/>
          <w:szCs w:val="18"/>
        </w:rPr>
        <w:t>World</w:t>
      </w:r>
      <w:proofErr w:type="spellEnd"/>
      <w:r w:rsidRPr="00CC6CCE">
        <w:rPr>
          <w:rFonts w:cs="Arial"/>
          <w:b/>
          <w:bCs/>
          <w:sz w:val="18"/>
          <w:szCs w:val="18"/>
        </w:rPr>
        <w:t xml:space="preserve"> University </w:t>
      </w:r>
      <w:proofErr w:type="spellStart"/>
      <w:r w:rsidRPr="00CC6CCE">
        <w:rPr>
          <w:rFonts w:cs="Arial"/>
          <w:b/>
          <w:bCs/>
          <w:sz w:val="18"/>
          <w:szCs w:val="18"/>
        </w:rPr>
        <w:t>Rankings</w:t>
      </w:r>
      <w:proofErr w:type="spellEnd"/>
      <w:r w:rsidRPr="00CC6CCE">
        <w:rPr>
          <w:rFonts w:cs="Arial"/>
          <w:b/>
          <w:bCs/>
          <w:sz w:val="18"/>
          <w:szCs w:val="18"/>
        </w:rPr>
        <w:t xml:space="preserve"> je ČVUT na 378. místě</w:t>
      </w:r>
      <w:r w:rsidRPr="00CC6CCE">
        <w:rPr>
          <w:rFonts w:cs="Arial"/>
          <w:sz w:val="18"/>
          <w:szCs w:val="18"/>
        </w:rPr>
        <w:t xml:space="preserve"> a na 12. pozici v regionálním hodnocení „</w:t>
      </w:r>
      <w:proofErr w:type="spellStart"/>
      <w:r w:rsidRPr="00CC6CCE">
        <w:rPr>
          <w:rFonts w:cs="Arial"/>
          <w:sz w:val="18"/>
          <w:szCs w:val="18"/>
        </w:rPr>
        <w:t>Emerging</w:t>
      </w:r>
      <w:proofErr w:type="spellEnd"/>
      <w:r w:rsidRPr="00CC6CCE">
        <w:rPr>
          <w:rFonts w:cs="Arial"/>
          <w:sz w:val="18"/>
          <w:szCs w:val="18"/>
        </w:rPr>
        <w:t xml:space="preserve"> </w:t>
      </w:r>
      <w:proofErr w:type="spellStart"/>
      <w:r w:rsidRPr="00CC6CCE">
        <w:rPr>
          <w:rFonts w:cs="Arial"/>
          <w:sz w:val="18"/>
          <w:szCs w:val="18"/>
        </w:rPr>
        <w:t>Europe</w:t>
      </w:r>
      <w:proofErr w:type="spellEnd"/>
      <w:r w:rsidRPr="00CC6CCE">
        <w:rPr>
          <w:rFonts w:cs="Arial"/>
          <w:sz w:val="18"/>
          <w:szCs w:val="18"/>
        </w:rPr>
        <w:t xml:space="preserve"> and </w:t>
      </w:r>
      <w:proofErr w:type="spellStart"/>
      <w:r w:rsidRPr="00CC6CCE">
        <w:rPr>
          <w:rFonts w:cs="Arial"/>
          <w:sz w:val="18"/>
          <w:szCs w:val="18"/>
        </w:rPr>
        <w:t>Central</w:t>
      </w:r>
      <w:proofErr w:type="spellEnd"/>
      <w:r w:rsidRPr="00CC6CCE">
        <w:rPr>
          <w:rFonts w:cs="Arial"/>
          <w:sz w:val="18"/>
          <w:szCs w:val="18"/>
        </w:rPr>
        <w:t xml:space="preserve"> </w:t>
      </w:r>
      <w:proofErr w:type="spellStart"/>
      <w:r w:rsidRPr="00CC6CCE">
        <w:rPr>
          <w:rFonts w:cs="Arial"/>
          <w:sz w:val="18"/>
          <w:szCs w:val="18"/>
        </w:rPr>
        <w:t>Asia</w:t>
      </w:r>
      <w:proofErr w:type="spellEnd"/>
      <w:r w:rsidRPr="00CC6CCE">
        <w:rPr>
          <w:rFonts w:cs="Arial"/>
          <w:sz w:val="18"/>
          <w:szCs w:val="18"/>
        </w:rPr>
        <w:t xml:space="preserve">“. </w:t>
      </w:r>
      <w:r w:rsidRPr="00CC6CCE">
        <w:rPr>
          <w:rFonts w:cs="Arial"/>
          <w:b/>
          <w:bCs/>
          <w:sz w:val="18"/>
          <w:szCs w:val="18"/>
          <w:lang w:val="en-US"/>
        </w:rPr>
        <w:t xml:space="preserve">V </w:t>
      </w:r>
      <w:proofErr w:type="spellStart"/>
      <w:r w:rsidRPr="00CC6CCE">
        <w:rPr>
          <w:rFonts w:cs="Arial"/>
          <w:b/>
          <w:bCs/>
          <w:sz w:val="18"/>
          <w:szCs w:val="18"/>
          <w:lang w:val="en-US"/>
        </w:rPr>
        <w:t>rámci</w:t>
      </w:r>
      <w:proofErr w:type="spellEnd"/>
      <w:r w:rsidRPr="00CC6CCE">
        <w:rPr>
          <w:rFonts w:cs="Arial"/>
          <w:b/>
          <w:bCs/>
          <w:sz w:val="18"/>
          <w:szCs w:val="18"/>
          <w:lang w:val="en-US"/>
        </w:rPr>
        <w:t xml:space="preserve"> </w:t>
      </w:r>
      <w:proofErr w:type="spellStart"/>
      <w:r w:rsidRPr="00CC6CCE">
        <w:rPr>
          <w:rFonts w:cs="Arial"/>
          <w:b/>
          <w:bCs/>
          <w:sz w:val="18"/>
          <w:szCs w:val="18"/>
          <w:lang w:val="en-US"/>
        </w:rPr>
        <w:t>hodnocení</w:t>
      </w:r>
      <w:proofErr w:type="spellEnd"/>
      <w:r w:rsidRPr="00CC6CCE">
        <w:rPr>
          <w:rFonts w:cs="Arial"/>
          <w:b/>
          <w:bCs/>
          <w:sz w:val="18"/>
          <w:szCs w:val="18"/>
          <w:lang w:val="en-US"/>
        </w:rPr>
        <w:t xml:space="preserve"> pro oblast „Engineering and </w:t>
      </w:r>
      <w:proofErr w:type="gramStart"/>
      <w:r w:rsidRPr="00CC6CCE">
        <w:rPr>
          <w:rFonts w:cs="Arial"/>
          <w:b/>
          <w:bCs/>
          <w:sz w:val="18"/>
          <w:szCs w:val="18"/>
          <w:lang w:val="en-US"/>
        </w:rPr>
        <w:t>Technology“ je</w:t>
      </w:r>
      <w:proofErr w:type="gramEnd"/>
      <w:r w:rsidRPr="00CC6CCE">
        <w:rPr>
          <w:rFonts w:cs="Arial"/>
          <w:b/>
          <w:bCs/>
          <w:sz w:val="18"/>
          <w:szCs w:val="18"/>
          <w:lang w:val="en-US"/>
        </w:rPr>
        <w:t xml:space="preserve"> ČVUT </w:t>
      </w:r>
      <w:proofErr w:type="spellStart"/>
      <w:r w:rsidRPr="00CC6CCE">
        <w:rPr>
          <w:rFonts w:cs="Arial"/>
          <w:b/>
          <w:bCs/>
          <w:sz w:val="18"/>
          <w:szCs w:val="18"/>
          <w:lang w:val="en-US"/>
        </w:rPr>
        <w:t>na</w:t>
      </w:r>
      <w:proofErr w:type="spellEnd"/>
      <w:r w:rsidRPr="00CC6CCE">
        <w:rPr>
          <w:rFonts w:cs="Arial"/>
          <w:b/>
          <w:bCs/>
          <w:sz w:val="18"/>
          <w:szCs w:val="18"/>
          <w:lang w:val="en-US"/>
        </w:rPr>
        <w:t xml:space="preserve"> 175. </w:t>
      </w:r>
      <w:proofErr w:type="spellStart"/>
      <w:r w:rsidRPr="00CC6CCE">
        <w:rPr>
          <w:rFonts w:cs="Arial"/>
          <w:b/>
          <w:bCs/>
          <w:sz w:val="18"/>
          <w:szCs w:val="18"/>
          <w:lang w:val="en-US"/>
        </w:rPr>
        <w:t>místě</w:t>
      </w:r>
      <w:proofErr w:type="spellEnd"/>
      <w:r w:rsidRPr="00CC6CCE">
        <w:rPr>
          <w:rFonts w:cs="Arial"/>
          <w:sz w:val="18"/>
          <w:szCs w:val="18"/>
          <w:lang w:val="en-US"/>
        </w:rPr>
        <w:t xml:space="preserve">, v </w:t>
      </w:r>
      <w:proofErr w:type="spellStart"/>
      <w:proofErr w:type="gramStart"/>
      <w:r w:rsidRPr="00CC6CCE">
        <w:rPr>
          <w:rFonts w:cs="Arial"/>
          <w:sz w:val="18"/>
          <w:szCs w:val="18"/>
          <w:lang w:val="en-US"/>
        </w:rPr>
        <w:t>oblasti</w:t>
      </w:r>
      <w:proofErr w:type="spellEnd"/>
      <w:r w:rsidRPr="00CC6CCE">
        <w:rPr>
          <w:rFonts w:ascii="Cambria" w:hAnsi="Cambria" w:cs="Cambria"/>
          <w:sz w:val="18"/>
          <w:szCs w:val="18"/>
          <w:lang w:val="en-US"/>
        </w:rPr>
        <w:t> </w:t>
      </w:r>
      <w:r w:rsidRPr="00CC6CCE">
        <w:rPr>
          <w:rFonts w:cs="Arial"/>
          <w:sz w:val="18"/>
          <w:szCs w:val="18"/>
          <w:lang w:val="en-US"/>
        </w:rPr>
        <w:t xml:space="preserve"> </w:t>
      </w:r>
      <w:r w:rsidRPr="00CC6CCE">
        <w:rPr>
          <w:rFonts w:cs="Technika"/>
          <w:sz w:val="18"/>
          <w:szCs w:val="18"/>
          <w:lang w:val="en-US"/>
        </w:rPr>
        <w:t>„</w:t>
      </w:r>
      <w:proofErr w:type="gramEnd"/>
      <w:r w:rsidRPr="00CC6CCE">
        <w:rPr>
          <w:rFonts w:cs="Arial"/>
          <w:sz w:val="18"/>
          <w:szCs w:val="18"/>
          <w:lang w:val="en-US"/>
        </w:rPr>
        <w:t xml:space="preserve">Engineering </w:t>
      </w:r>
      <w:r w:rsidRPr="00CC6CCE">
        <w:rPr>
          <w:rFonts w:cs="Technika"/>
          <w:sz w:val="18"/>
          <w:szCs w:val="18"/>
          <w:lang w:val="en-US"/>
        </w:rPr>
        <w:t>–</w:t>
      </w:r>
      <w:r w:rsidRPr="00CC6CCE">
        <w:rPr>
          <w:rFonts w:cs="Arial"/>
          <w:sz w:val="18"/>
          <w:szCs w:val="18"/>
          <w:lang w:val="en-US"/>
        </w:rPr>
        <w:t xml:space="preserve"> Civil and Structural" je </w:t>
      </w:r>
      <w:r w:rsidRPr="00CC6CCE">
        <w:rPr>
          <w:rFonts w:cs="Technika"/>
          <w:sz w:val="18"/>
          <w:szCs w:val="18"/>
          <w:lang w:val="en-US"/>
        </w:rPr>
        <w:t>Č</w:t>
      </w:r>
      <w:r w:rsidRPr="00CC6CCE">
        <w:rPr>
          <w:rFonts w:cs="Arial"/>
          <w:sz w:val="18"/>
          <w:szCs w:val="18"/>
          <w:lang w:val="en-US"/>
        </w:rPr>
        <w:t xml:space="preserve">VUT </w:t>
      </w:r>
      <w:proofErr w:type="spellStart"/>
      <w:r w:rsidRPr="00CC6CCE">
        <w:rPr>
          <w:rFonts w:cs="Arial"/>
          <w:sz w:val="18"/>
          <w:szCs w:val="18"/>
          <w:lang w:val="en-US"/>
        </w:rPr>
        <w:t>mezi</w:t>
      </w:r>
      <w:proofErr w:type="spellEnd"/>
      <w:r w:rsidRPr="00CC6CCE">
        <w:rPr>
          <w:rFonts w:cs="Arial"/>
          <w:sz w:val="18"/>
          <w:szCs w:val="18"/>
          <w:lang w:val="en-US"/>
        </w:rPr>
        <w:t xml:space="preserve"> 201.</w:t>
      </w:r>
      <w:r w:rsidRPr="00CC6CCE">
        <w:rPr>
          <w:rFonts w:cs="Technika"/>
          <w:sz w:val="18"/>
          <w:szCs w:val="18"/>
          <w:lang w:val="en-US"/>
        </w:rPr>
        <w:t>–</w:t>
      </w:r>
      <w:r w:rsidRPr="00CC6CCE">
        <w:rPr>
          <w:rFonts w:cs="Arial"/>
          <w:sz w:val="18"/>
          <w:szCs w:val="18"/>
          <w:lang w:val="en-US"/>
        </w:rPr>
        <w:t xml:space="preserve">220. </w:t>
      </w:r>
      <w:proofErr w:type="spellStart"/>
      <w:r w:rsidRPr="00CC6CCE">
        <w:rPr>
          <w:rFonts w:cs="Arial"/>
          <w:sz w:val="18"/>
          <w:szCs w:val="18"/>
          <w:lang w:val="en-US"/>
        </w:rPr>
        <w:t>m</w:t>
      </w:r>
      <w:r w:rsidRPr="00CC6CCE">
        <w:rPr>
          <w:rFonts w:cs="Technika"/>
          <w:sz w:val="18"/>
          <w:szCs w:val="18"/>
          <w:lang w:val="en-US"/>
        </w:rPr>
        <w:t>í</w:t>
      </w:r>
      <w:r w:rsidRPr="00CC6CCE">
        <w:rPr>
          <w:rFonts w:cs="Arial"/>
          <w:sz w:val="18"/>
          <w:szCs w:val="18"/>
          <w:lang w:val="en-US"/>
        </w:rPr>
        <w:t>stem</w:t>
      </w:r>
      <w:proofErr w:type="spellEnd"/>
      <w:r w:rsidRPr="00CC6CCE">
        <w:rPr>
          <w:rFonts w:cs="Arial"/>
          <w:sz w:val="18"/>
          <w:szCs w:val="18"/>
          <w:lang w:val="en-US"/>
        </w:rPr>
        <w:t xml:space="preserve">, v </w:t>
      </w:r>
      <w:proofErr w:type="spellStart"/>
      <w:r w:rsidRPr="00CC6CCE">
        <w:rPr>
          <w:rFonts w:cs="Arial"/>
          <w:sz w:val="18"/>
          <w:szCs w:val="18"/>
          <w:lang w:val="en-US"/>
        </w:rPr>
        <w:t>oblasti</w:t>
      </w:r>
      <w:proofErr w:type="spellEnd"/>
      <w:r w:rsidRPr="00CC6CCE">
        <w:rPr>
          <w:rFonts w:cs="Arial"/>
          <w:sz w:val="18"/>
          <w:szCs w:val="18"/>
          <w:lang w:val="en-US"/>
        </w:rPr>
        <w:t xml:space="preserve"> „Engineering – </w:t>
      </w:r>
      <w:proofErr w:type="gramStart"/>
      <w:r w:rsidRPr="00CC6CCE">
        <w:rPr>
          <w:rFonts w:cs="Arial"/>
          <w:sz w:val="18"/>
          <w:szCs w:val="18"/>
          <w:lang w:val="en-US"/>
        </w:rPr>
        <w:t xml:space="preserve">Mechanical“ </w:t>
      </w:r>
      <w:proofErr w:type="spellStart"/>
      <w:r w:rsidRPr="00CC6CCE">
        <w:rPr>
          <w:rFonts w:cs="Arial"/>
          <w:sz w:val="18"/>
          <w:szCs w:val="18"/>
          <w:lang w:val="en-US"/>
        </w:rPr>
        <w:t>na</w:t>
      </w:r>
      <w:proofErr w:type="spellEnd"/>
      <w:proofErr w:type="gramEnd"/>
      <w:r w:rsidRPr="00CC6CCE">
        <w:rPr>
          <w:rFonts w:cs="Arial"/>
          <w:sz w:val="18"/>
          <w:szCs w:val="18"/>
          <w:lang w:val="en-US"/>
        </w:rPr>
        <w:t xml:space="preserve"> 201.–250. </w:t>
      </w:r>
      <w:proofErr w:type="spellStart"/>
      <w:r w:rsidRPr="00CC6CCE">
        <w:rPr>
          <w:rFonts w:cs="Arial"/>
          <w:sz w:val="18"/>
          <w:szCs w:val="18"/>
          <w:lang w:val="en-US"/>
        </w:rPr>
        <w:t>místě</w:t>
      </w:r>
      <w:proofErr w:type="spellEnd"/>
      <w:r w:rsidRPr="00CC6CCE">
        <w:rPr>
          <w:rFonts w:cs="Arial"/>
          <w:sz w:val="18"/>
          <w:szCs w:val="18"/>
          <w:lang w:val="en-US"/>
        </w:rPr>
        <w:t xml:space="preserve">, u „Engineering – </w:t>
      </w:r>
      <w:proofErr w:type="gramStart"/>
      <w:r w:rsidRPr="00CC6CCE">
        <w:rPr>
          <w:rFonts w:cs="Arial"/>
          <w:sz w:val="18"/>
          <w:szCs w:val="18"/>
          <w:lang w:val="en-US"/>
        </w:rPr>
        <w:t xml:space="preserve">Electrical“ </w:t>
      </w:r>
      <w:proofErr w:type="spellStart"/>
      <w:r w:rsidRPr="00CC6CCE">
        <w:rPr>
          <w:rFonts w:cs="Arial"/>
          <w:sz w:val="18"/>
          <w:szCs w:val="18"/>
          <w:lang w:val="en-US"/>
        </w:rPr>
        <w:t>na</w:t>
      </w:r>
      <w:proofErr w:type="spellEnd"/>
      <w:proofErr w:type="gramEnd"/>
      <w:r w:rsidRPr="00CC6CCE">
        <w:rPr>
          <w:rFonts w:cs="Arial"/>
          <w:sz w:val="18"/>
          <w:szCs w:val="18"/>
          <w:lang w:val="en-US"/>
        </w:rPr>
        <w:t xml:space="preserve"> 201.–250. </w:t>
      </w:r>
      <w:proofErr w:type="spellStart"/>
      <w:r w:rsidRPr="00CC6CCE">
        <w:rPr>
          <w:rFonts w:cs="Arial"/>
          <w:sz w:val="18"/>
          <w:szCs w:val="18"/>
          <w:lang w:val="en-US"/>
        </w:rPr>
        <w:t>pozici</w:t>
      </w:r>
      <w:proofErr w:type="spellEnd"/>
      <w:r w:rsidRPr="00CC6CCE">
        <w:rPr>
          <w:rFonts w:cs="Arial"/>
          <w:sz w:val="18"/>
          <w:szCs w:val="18"/>
          <w:lang w:val="en-US"/>
        </w:rPr>
        <w:t xml:space="preserve">. V </w:t>
      </w:r>
      <w:proofErr w:type="spellStart"/>
      <w:r w:rsidRPr="00CC6CCE">
        <w:rPr>
          <w:rFonts w:cs="Arial"/>
          <w:sz w:val="18"/>
          <w:szCs w:val="18"/>
          <w:lang w:val="en-US"/>
        </w:rPr>
        <w:t>oblasti</w:t>
      </w:r>
      <w:proofErr w:type="spellEnd"/>
      <w:r w:rsidRPr="00CC6CCE">
        <w:rPr>
          <w:rFonts w:cs="Arial"/>
          <w:sz w:val="18"/>
          <w:szCs w:val="18"/>
          <w:lang w:val="en-US"/>
        </w:rPr>
        <w:t xml:space="preserve"> „Physics and </w:t>
      </w:r>
      <w:proofErr w:type="gramStart"/>
      <w:r w:rsidRPr="00CC6CCE">
        <w:rPr>
          <w:rFonts w:cs="Arial"/>
          <w:sz w:val="18"/>
          <w:szCs w:val="18"/>
          <w:lang w:val="en-US"/>
        </w:rPr>
        <w:t xml:space="preserve">Astronomy“ </w:t>
      </w:r>
      <w:proofErr w:type="spellStart"/>
      <w:r w:rsidRPr="00CC6CCE">
        <w:rPr>
          <w:rFonts w:cs="Arial"/>
          <w:sz w:val="18"/>
          <w:szCs w:val="18"/>
          <w:lang w:val="en-US"/>
        </w:rPr>
        <w:t>na</w:t>
      </w:r>
      <w:proofErr w:type="spellEnd"/>
      <w:proofErr w:type="gramEnd"/>
      <w:r w:rsidRPr="00CC6CCE">
        <w:rPr>
          <w:rFonts w:cs="Arial"/>
          <w:sz w:val="18"/>
          <w:szCs w:val="18"/>
          <w:lang w:val="en-US"/>
        </w:rPr>
        <w:t xml:space="preserve"> 201.–250. </w:t>
      </w:r>
      <w:proofErr w:type="spellStart"/>
      <w:r w:rsidRPr="00CC6CCE">
        <w:rPr>
          <w:rFonts w:cs="Arial"/>
          <w:sz w:val="18"/>
          <w:szCs w:val="18"/>
          <w:lang w:val="en-US"/>
        </w:rPr>
        <w:t>místě</w:t>
      </w:r>
      <w:proofErr w:type="spellEnd"/>
      <w:r w:rsidRPr="00CC6CCE">
        <w:rPr>
          <w:rFonts w:cs="Arial"/>
          <w:sz w:val="18"/>
          <w:szCs w:val="18"/>
          <w:lang w:val="en-US"/>
        </w:rPr>
        <w:t xml:space="preserve">, „Natural </w:t>
      </w:r>
      <w:proofErr w:type="gramStart"/>
      <w:r w:rsidRPr="00CC6CCE">
        <w:rPr>
          <w:rFonts w:cs="Arial"/>
          <w:sz w:val="18"/>
          <w:szCs w:val="18"/>
          <w:lang w:val="en-US"/>
        </w:rPr>
        <w:t xml:space="preserve">Sciences“ </w:t>
      </w:r>
      <w:proofErr w:type="spellStart"/>
      <w:r w:rsidRPr="00CC6CCE">
        <w:rPr>
          <w:rFonts w:cs="Arial"/>
          <w:sz w:val="18"/>
          <w:szCs w:val="18"/>
          <w:lang w:val="en-US"/>
        </w:rPr>
        <w:t>jsou</w:t>
      </w:r>
      <w:proofErr w:type="spellEnd"/>
      <w:proofErr w:type="gramEnd"/>
      <w:r w:rsidRPr="00CC6CCE">
        <w:rPr>
          <w:rFonts w:cs="Arial"/>
          <w:sz w:val="18"/>
          <w:szCs w:val="18"/>
          <w:lang w:val="en-US"/>
        </w:rPr>
        <w:t xml:space="preserve"> </w:t>
      </w:r>
      <w:proofErr w:type="spellStart"/>
      <w:r w:rsidRPr="00CC6CCE">
        <w:rPr>
          <w:rFonts w:cs="Arial"/>
          <w:sz w:val="18"/>
          <w:szCs w:val="18"/>
          <w:lang w:val="en-US"/>
        </w:rPr>
        <w:t>na</w:t>
      </w:r>
      <w:proofErr w:type="spellEnd"/>
      <w:r w:rsidRPr="00CC6CCE">
        <w:rPr>
          <w:rFonts w:cs="Arial"/>
          <w:sz w:val="18"/>
          <w:szCs w:val="18"/>
          <w:lang w:val="en-US"/>
        </w:rPr>
        <w:t xml:space="preserve"> 238. </w:t>
      </w:r>
      <w:proofErr w:type="spellStart"/>
      <w:r w:rsidRPr="00CC6CCE">
        <w:rPr>
          <w:rFonts w:cs="Arial"/>
          <w:sz w:val="18"/>
          <w:szCs w:val="18"/>
          <w:lang w:val="en-US"/>
        </w:rPr>
        <w:t>příčce</w:t>
      </w:r>
      <w:proofErr w:type="spellEnd"/>
      <w:r w:rsidRPr="00CC6CCE">
        <w:rPr>
          <w:rFonts w:cs="Arial"/>
          <w:sz w:val="18"/>
          <w:szCs w:val="18"/>
          <w:lang w:val="en-US"/>
        </w:rPr>
        <w:t xml:space="preserve">. V </w:t>
      </w:r>
      <w:proofErr w:type="spellStart"/>
      <w:r w:rsidRPr="00CC6CCE">
        <w:rPr>
          <w:rFonts w:cs="Arial"/>
          <w:sz w:val="18"/>
          <w:szCs w:val="18"/>
          <w:lang w:val="en-US"/>
        </w:rPr>
        <w:t>oblasti</w:t>
      </w:r>
      <w:proofErr w:type="spellEnd"/>
      <w:r w:rsidRPr="00CC6CCE">
        <w:rPr>
          <w:rFonts w:cs="Arial"/>
          <w:sz w:val="18"/>
          <w:szCs w:val="18"/>
          <w:lang w:val="en-US"/>
        </w:rPr>
        <w:t xml:space="preserve"> „Computer Science and Information Systems" je </w:t>
      </w:r>
      <w:proofErr w:type="spellStart"/>
      <w:r w:rsidRPr="00CC6CCE">
        <w:rPr>
          <w:rFonts w:cs="Arial"/>
          <w:sz w:val="18"/>
          <w:szCs w:val="18"/>
          <w:lang w:val="en-US"/>
        </w:rPr>
        <w:t>na</w:t>
      </w:r>
      <w:proofErr w:type="spellEnd"/>
      <w:r w:rsidRPr="00CC6CCE">
        <w:rPr>
          <w:rFonts w:cs="Arial"/>
          <w:sz w:val="18"/>
          <w:szCs w:val="18"/>
          <w:lang w:val="en-US"/>
        </w:rPr>
        <w:t xml:space="preserve"> 151.–200. </w:t>
      </w:r>
      <w:proofErr w:type="spellStart"/>
      <w:r w:rsidRPr="00CC6CCE">
        <w:rPr>
          <w:rFonts w:cs="Arial"/>
          <w:sz w:val="18"/>
          <w:szCs w:val="18"/>
          <w:lang w:val="en-US"/>
        </w:rPr>
        <w:t>místě</w:t>
      </w:r>
      <w:proofErr w:type="spellEnd"/>
      <w:r w:rsidRPr="00CC6CCE">
        <w:rPr>
          <w:rFonts w:cs="Arial"/>
          <w:sz w:val="18"/>
          <w:szCs w:val="18"/>
          <w:lang w:val="en-US"/>
        </w:rPr>
        <w:t xml:space="preserve">, v </w:t>
      </w:r>
      <w:proofErr w:type="spellStart"/>
      <w:r w:rsidRPr="00CC6CCE">
        <w:rPr>
          <w:rFonts w:cs="Arial"/>
          <w:sz w:val="18"/>
          <w:szCs w:val="18"/>
          <w:lang w:val="en-US"/>
        </w:rPr>
        <w:t>oblasti</w:t>
      </w:r>
      <w:proofErr w:type="spellEnd"/>
      <w:r w:rsidRPr="00CC6CCE">
        <w:rPr>
          <w:rFonts w:cs="Arial"/>
          <w:sz w:val="18"/>
          <w:szCs w:val="18"/>
          <w:lang w:val="en-US"/>
        </w:rPr>
        <w:t xml:space="preserve"> „Material </w:t>
      </w:r>
      <w:proofErr w:type="gramStart"/>
      <w:r w:rsidRPr="00CC6CCE">
        <w:rPr>
          <w:rFonts w:cs="Arial"/>
          <w:sz w:val="18"/>
          <w:szCs w:val="18"/>
          <w:lang w:val="en-US"/>
        </w:rPr>
        <w:t xml:space="preserve">Sciences“ </w:t>
      </w:r>
      <w:proofErr w:type="spellStart"/>
      <w:r w:rsidRPr="00CC6CCE">
        <w:rPr>
          <w:rFonts w:cs="Arial"/>
          <w:sz w:val="18"/>
          <w:szCs w:val="18"/>
          <w:lang w:val="en-US"/>
        </w:rPr>
        <w:t>na</w:t>
      </w:r>
      <w:proofErr w:type="spellEnd"/>
      <w:proofErr w:type="gramEnd"/>
      <w:r w:rsidRPr="00CC6CCE">
        <w:rPr>
          <w:rFonts w:cs="Arial"/>
          <w:sz w:val="18"/>
          <w:szCs w:val="18"/>
          <w:lang w:val="en-US"/>
        </w:rPr>
        <w:t xml:space="preserve"> 251.–300. </w:t>
      </w:r>
      <w:proofErr w:type="spellStart"/>
      <w:r w:rsidRPr="00CC6CCE">
        <w:rPr>
          <w:rFonts w:cs="Arial"/>
          <w:sz w:val="18"/>
          <w:szCs w:val="18"/>
          <w:lang w:val="en-US"/>
        </w:rPr>
        <w:t>místě</w:t>
      </w:r>
      <w:proofErr w:type="spellEnd"/>
      <w:r w:rsidRPr="00CC6CCE">
        <w:rPr>
          <w:rFonts w:cs="Arial"/>
          <w:sz w:val="18"/>
          <w:szCs w:val="18"/>
          <w:lang w:val="en-US"/>
        </w:rPr>
        <w:t xml:space="preserve">, v </w:t>
      </w:r>
      <w:proofErr w:type="spellStart"/>
      <w:r w:rsidRPr="00CC6CCE">
        <w:rPr>
          <w:rFonts w:cs="Arial"/>
          <w:sz w:val="18"/>
          <w:szCs w:val="18"/>
          <w:lang w:val="en-US"/>
        </w:rPr>
        <w:t>oblasti</w:t>
      </w:r>
      <w:proofErr w:type="spellEnd"/>
      <w:r w:rsidRPr="00CC6CCE">
        <w:rPr>
          <w:rFonts w:cs="Arial"/>
          <w:sz w:val="18"/>
          <w:szCs w:val="18"/>
          <w:lang w:val="en-US"/>
        </w:rPr>
        <w:t xml:space="preserve"> „</w:t>
      </w:r>
      <w:proofErr w:type="gramStart"/>
      <w:r w:rsidRPr="00CC6CCE">
        <w:rPr>
          <w:rFonts w:cs="Arial"/>
          <w:sz w:val="18"/>
          <w:szCs w:val="18"/>
          <w:lang w:val="en-US"/>
        </w:rPr>
        <w:t xml:space="preserve">Mathematics“ </w:t>
      </w:r>
      <w:proofErr w:type="spellStart"/>
      <w:r w:rsidRPr="00CC6CCE">
        <w:rPr>
          <w:rFonts w:cs="Arial"/>
          <w:sz w:val="18"/>
          <w:szCs w:val="18"/>
          <w:lang w:val="en-US"/>
        </w:rPr>
        <w:t>na</w:t>
      </w:r>
      <w:proofErr w:type="spellEnd"/>
      <w:proofErr w:type="gramEnd"/>
      <w:r w:rsidRPr="00CC6CCE">
        <w:rPr>
          <w:rFonts w:cs="Arial"/>
          <w:sz w:val="18"/>
          <w:szCs w:val="18"/>
          <w:lang w:val="en-US"/>
        </w:rPr>
        <w:t xml:space="preserve"> 251.–300. </w:t>
      </w:r>
      <w:proofErr w:type="spellStart"/>
      <w:r w:rsidRPr="00CC6CCE">
        <w:rPr>
          <w:rFonts w:cs="Arial"/>
          <w:sz w:val="18"/>
          <w:szCs w:val="18"/>
          <w:lang w:val="en-US"/>
        </w:rPr>
        <w:t>místě</w:t>
      </w:r>
      <w:proofErr w:type="spellEnd"/>
      <w:r w:rsidRPr="00CC6CCE">
        <w:rPr>
          <w:rFonts w:cs="Arial"/>
          <w:sz w:val="18"/>
          <w:szCs w:val="18"/>
          <w:lang w:val="en-US"/>
        </w:rPr>
        <w:t xml:space="preserve">. </w:t>
      </w:r>
      <w:proofErr w:type="spellStart"/>
      <w:r w:rsidRPr="00CC6CCE">
        <w:rPr>
          <w:rFonts w:cs="Arial"/>
          <w:sz w:val="18"/>
          <w:szCs w:val="18"/>
          <w:lang w:val="en-US"/>
        </w:rPr>
        <w:t>Více</w:t>
      </w:r>
      <w:proofErr w:type="spellEnd"/>
      <w:r w:rsidRPr="00CC6CCE">
        <w:rPr>
          <w:rFonts w:cs="Arial"/>
          <w:sz w:val="18"/>
          <w:szCs w:val="18"/>
          <w:lang w:val="en-US"/>
        </w:rPr>
        <w:t xml:space="preserve"> </w:t>
      </w:r>
      <w:proofErr w:type="spellStart"/>
      <w:r w:rsidRPr="00CC6CCE">
        <w:rPr>
          <w:rFonts w:cs="Arial"/>
          <w:sz w:val="18"/>
          <w:szCs w:val="18"/>
          <w:lang w:val="en-US"/>
        </w:rPr>
        <w:t>na</w:t>
      </w:r>
      <w:proofErr w:type="spellEnd"/>
      <w:r w:rsidRPr="00CC6CCE">
        <w:rPr>
          <w:rFonts w:cs="Arial"/>
          <w:sz w:val="18"/>
          <w:szCs w:val="18"/>
          <w:lang w:val="en-US"/>
        </w:rPr>
        <w:t xml:space="preserve"> </w:t>
      </w:r>
      <w:hyperlink r:id="rId14" w:history="1">
        <w:r w:rsidRPr="00CC6CCE">
          <w:rPr>
            <w:rStyle w:val="Hypertextovodkaz"/>
            <w:rFonts w:cs="Arial"/>
            <w:sz w:val="18"/>
            <w:szCs w:val="18"/>
            <w:lang w:val="en-US"/>
          </w:rPr>
          <w:t>https://www.cvut.cz/</w:t>
        </w:r>
      </w:hyperlink>
    </w:p>
    <w:p w14:paraId="1DF8DD6D" w14:textId="77777777" w:rsidR="00725195" w:rsidRPr="00CC6CCE" w:rsidRDefault="00725195" w:rsidP="00B55C91">
      <w:pPr>
        <w:spacing w:after="165" w:line="240" w:lineRule="auto"/>
        <w:jc w:val="both"/>
        <w:rPr>
          <w:sz w:val="16"/>
          <w:szCs w:val="16"/>
        </w:rPr>
      </w:pPr>
    </w:p>
    <w:sectPr w:rsidR="00725195" w:rsidRPr="00CC6CCE" w:rsidSect="00CC6CCE">
      <w:headerReference w:type="default" r:id="rId15"/>
      <w:headerReference w:type="first" r:id="rId16"/>
      <w:footerReference w:type="first" r:id="rId17"/>
      <w:pgSz w:w="11906" w:h="16838"/>
      <w:pgMar w:top="3402" w:right="851" w:bottom="1871" w:left="2948" w:header="0" w:footer="284"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63B7B" w14:textId="77777777" w:rsidR="000D64EA" w:rsidRDefault="000D64EA" w:rsidP="003829EA">
      <w:pPr>
        <w:spacing w:line="240" w:lineRule="auto"/>
      </w:pPr>
      <w:r>
        <w:separator/>
      </w:r>
    </w:p>
  </w:endnote>
  <w:endnote w:type="continuationSeparator" w:id="0">
    <w:p w14:paraId="65AD01F1" w14:textId="77777777" w:rsidR="000D64EA" w:rsidRDefault="000D64EA" w:rsidP="003829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echnika">
    <w:altName w:val="Calibri"/>
    <w:panose1 w:val="00000500000000000000"/>
    <w:charset w:val="EE"/>
    <w:family w:val="auto"/>
    <w:pitch w:val="variable"/>
    <w:sig w:usb0="00000087" w:usb1="00000001" w:usb2="00000000" w:usb3="00000000" w:csb0="0000009B" w:csb1="00000000"/>
  </w:font>
  <w:font w:name="Liberation Sans">
    <w:altName w:val="Arial"/>
    <w:charset w:val="EE"/>
    <w:family w:val="swiss"/>
    <w:pitch w:val="variable"/>
    <w:sig w:usb0="E0000AFF" w:usb1="500078FF" w:usb2="00000021" w:usb3="00000000" w:csb0="000001BF" w:csb1="00000000"/>
  </w:font>
  <w:font w:name="Times New Roman">
    <w:panose1 w:val="02020603050405020304"/>
    <w:charset w:val="EE"/>
    <w:family w:val="roman"/>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07999" w14:textId="77777777" w:rsidR="006B599E" w:rsidRPr="00BE3DFC" w:rsidRDefault="006B599E" w:rsidP="00574099">
    <w:pPr>
      <w:framePr w:w="5880" w:h="624" w:hSpace="181" w:wrap="around" w:vAnchor="page" w:hAnchor="page" w:x="5161" w:y="2099"/>
      <w:spacing w:line="700" w:lineRule="exact"/>
      <w:rPr>
        <w:b/>
        <w:bCs/>
        <w:caps/>
        <w:color w:val="FFFFFF" w:themeColor="background1"/>
        <w:spacing w:val="34"/>
        <w:kern w:val="12"/>
        <w:sz w:val="62"/>
        <w:szCs w:val="62"/>
      </w:rPr>
    </w:pPr>
    <w:r w:rsidRPr="00BE3DFC">
      <w:rPr>
        <w:b/>
        <w:bCs/>
        <w:caps/>
        <w:color w:val="FFFFFF" w:themeColor="background1"/>
        <w:spacing w:val="34"/>
        <w:kern w:val="12"/>
        <w:sz w:val="62"/>
        <w:szCs w:val="62"/>
      </w:rPr>
      <w:t>TISKOVÁ ZPRÁVA</w:t>
    </w:r>
  </w:p>
  <w:p w14:paraId="5B55C02B" w14:textId="77777777" w:rsidR="006B599E" w:rsidRPr="00BE3DFC" w:rsidRDefault="00AE0870" w:rsidP="004E4774">
    <w:pPr>
      <w:pStyle w:val="Zpat"/>
      <w:spacing w:line="200" w:lineRule="exact"/>
      <w:rPr>
        <w:caps/>
        <w:color w:val="FFFFFF" w:themeColor="background1"/>
        <w:spacing w:val="8"/>
        <w:sz w:val="14"/>
        <w:szCs w:val="14"/>
      </w:rPr>
    </w:pPr>
    <w:r>
      <w:rPr>
        <w:b/>
        <w:bCs/>
        <w:noProof/>
        <w:color w:val="FFFFFF" w:themeColor="background1"/>
        <w:kern w:val="20"/>
        <w:sz w:val="62"/>
        <w:szCs w:val="62"/>
        <w:lang w:eastAsia="cs-CZ" w:bidi="ar-SA"/>
      </w:rPr>
      <w:drawing>
        <wp:anchor distT="0" distB="0" distL="114300" distR="114300" simplePos="0" relativeHeight="251662336" behindDoc="0" locked="0" layoutInCell="1" allowOverlap="1" wp14:anchorId="782DBC6B" wp14:editId="0DA2463E">
          <wp:simplePos x="0" y="0"/>
          <wp:positionH relativeFrom="page">
            <wp:posOffset>540385</wp:posOffset>
          </wp:positionH>
          <wp:positionV relativeFrom="page">
            <wp:posOffset>540385</wp:posOffset>
          </wp:positionV>
          <wp:extent cx="2581920" cy="1260000"/>
          <wp:effectExtent l="0" t="0" r="889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VUTword.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59264" behindDoc="1" locked="0" layoutInCell="1" allowOverlap="1" wp14:anchorId="256D6542" wp14:editId="70D2594F">
              <wp:simplePos x="0" y="0"/>
              <wp:positionH relativeFrom="page">
                <wp:posOffset>3186430</wp:posOffset>
              </wp:positionH>
              <wp:positionV relativeFrom="page">
                <wp:posOffset>540385</wp:posOffset>
              </wp:positionV>
              <wp:extent cx="3834000" cy="1260000"/>
              <wp:effectExtent l="0" t="0" r="1905" b="10160"/>
              <wp:wrapNone/>
              <wp:docPr id="1" name="Rectangle 1"/>
              <wp:cNvGraphicFramePr/>
              <a:graphic xmlns:a="http://schemas.openxmlformats.org/drawingml/2006/main">
                <a:graphicData uri="http://schemas.microsoft.com/office/word/2010/wordprocessingShape">
                  <wps:wsp>
                    <wps:cNvSpPr/>
                    <wps:spPr>
                      <a:xfrm>
                        <a:off x="0" y="0"/>
                        <a:ext cx="3834000" cy="1260000"/>
                      </a:xfrm>
                      <a:prstGeom prst="rect">
                        <a:avLst/>
                      </a:prstGeom>
                      <a:solidFill>
                        <a:srgbClr val="0065BD"/>
                      </a:solidFill>
                      <a:ln>
                        <a:noFill/>
                      </a:ln>
                      <a:effectLst/>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84D4F3F" id="Rectangle 1" o:spid="_x0000_s1026" style="position:absolute;margin-left:250.9pt;margin-top:42.55pt;width:301.9pt;height:9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" fillcolor="#0065bd" stroked="f">
              <v:textbox inset="0,0,0,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2980" w14:textId="77777777" w:rsidR="000D64EA" w:rsidRDefault="000D64EA" w:rsidP="003829EA">
      <w:pPr>
        <w:spacing w:line="240" w:lineRule="auto"/>
      </w:pPr>
      <w:r>
        <w:separator/>
      </w:r>
    </w:p>
  </w:footnote>
  <w:footnote w:type="continuationSeparator" w:id="0">
    <w:p w14:paraId="35F44400" w14:textId="77777777" w:rsidR="000D64EA" w:rsidRDefault="000D64EA" w:rsidP="003829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C6C5A" w14:textId="1E12F75A" w:rsidR="006B599E" w:rsidRPr="004764D3" w:rsidRDefault="006B599E" w:rsidP="00A410A3">
    <w:pPr>
      <w:framePr w:w="2835" w:h="567" w:wrap="notBeside" w:vAnchor="page" w:hAnchor="page" w:x="8026" w:y="984"/>
      <w:spacing w:line="620" w:lineRule="exact"/>
      <w:jc w:val="right"/>
      <w:rPr>
        <w:b/>
        <w:bCs/>
        <w:color w:val="0065BD"/>
        <w:kern w:val="20"/>
        <w:sz w:val="62"/>
        <w:szCs w:val="62"/>
        <w:lang w:val="en-GB" w:bidi="ar-SA"/>
        <w14:numSpacing w14:val="proportional"/>
      </w:rPr>
    </w:pP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PAGE </w:instrText>
    </w:r>
    <w:r w:rsidRPr="004764D3">
      <w:rPr>
        <w:b/>
        <w:bCs/>
        <w:color w:val="0065BD"/>
        <w:kern w:val="20"/>
        <w:sz w:val="62"/>
        <w:szCs w:val="62"/>
        <w:lang w:val="en-GB"/>
        <w14:numSpacing w14:val="proportional"/>
      </w:rPr>
      <w:fldChar w:fldCharType="separate"/>
    </w:r>
    <w:r w:rsidR="00225717">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r w:rsidRPr="004764D3">
      <w:rPr>
        <w:b/>
        <w:bCs/>
        <w:color w:val="0065BD"/>
        <w:kern w:val="20"/>
        <w:sz w:val="62"/>
        <w:szCs w:val="62"/>
        <w:lang w:val="en-GB"/>
        <w14:numSpacing w14:val="proportional"/>
      </w:rPr>
      <w:t>/</w:t>
    </w:r>
    <w:r w:rsidRPr="004764D3">
      <w:rPr>
        <w:b/>
        <w:bCs/>
        <w:color w:val="0065BD"/>
        <w:kern w:val="20"/>
        <w:sz w:val="62"/>
        <w:szCs w:val="62"/>
        <w:lang w:val="en-GB"/>
        <w14:numSpacing w14:val="proportional"/>
      </w:rPr>
      <w:fldChar w:fldCharType="begin"/>
    </w:r>
    <w:r w:rsidRPr="004764D3">
      <w:rPr>
        <w:b/>
        <w:bCs/>
        <w:color w:val="0065BD"/>
        <w:kern w:val="20"/>
        <w:sz w:val="62"/>
        <w:szCs w:val="62"/>
        <w:lang w:val="en-GB"/>
        <w14:numSpacing w14:val="proportional"/>
      </w:rPr>
      <w:instrText xml:space="preserve"> NUMPAGES </w:instrText>
    </w:r>
    <w:r w:rsidRPr="004764D3">
      <w:rPr>
        <w:b/>
        <w:bCs/>
        <w:color w:val="0065BD"/>
        <w:kern w:val="20"/>
        <w:sz w:val="62"/>
        <w:szCs w:val="62"/>
        <w:lang w:val="en-GB"/>
        <w14:numSpacing w14:val="proportional"/>
      </w:rPr>
      <w:fldChar w:fldCharType="separate"/>
    </w:r>
    <w:r w:rsidR="00225717">
      <w:rPr>
        <w:b/>
        <w:bCs/>
        <w:noProof/>
        <w:color w:val="0065BD"/>
        <w:kern w:val="20"/>
        <w:sz w:val="62"/>
        <w:szCs w:val="62"/>
        <w:lang w:val="en-GB"/>
        <w14:numSpacing w14:val="proportional"/>
      </w:rPr>
      <w:t>2</w:t>
    </w:r>
    <w:r w:rsidRPr="004764D3">
      <w:rPr>
        <w:b/>
        <w:bCs/>
        <w:color w:val="0065BD"/>
        <w:kern w:val="20"/>
        <w:sz w:val="62"/>
        <w:szCs w:val="62"/>
        <w:lang w:val="en-GB"/>
        <w14:numSpacing w14:val="proportional"/>
      </w:rPr>
      <w:fldChar w:fldCharType="end"/>
    </w:r>
  </w:p>
  <w:p w14:paraId="5D356607" w14:textId="77777777" w:rsidR="006B599E" w:rsidRPr="004764D3" w:rsidRDefault="006B599E" w:rsidP="00574099">
    <w:pPr>
      <w:framePr w:w="5810" w:h="624" w:hSpace="181" w:wrap="around" w:vAnchor="page" w:hAnchor="page" w:x="5161" w:y="2099"/>
      <w:spacing w:line="700" w:lineRule="exact"/>
      <w:rPr>
        <w:b/>
        <w:bCs/>
        <w:caps/>
        <w:color w:val="0065BD"/>
        <w:spacing w:val="34"/>
        <w:kern w:val="12"/>
        <w:sz w:val="62"/>
        <w:szCs w:val="62"/>
      </w:rPr>
    </w:pPr>
    <w:r w:rsidRPr="004764D3">
      <w:rPr>
        <w:b/>
        <w:bCs/>
        <w:caps/>
        <w:color w:val="0065BD"/>
        <w:spacing w:val="34"/>
        <w:kern w:val="12"/>
        <w:sz w:val="62"/>
        <w:szCs w:val="62"/>
      </w:rPr>
      <w:t>TISKOVÁ ZPRÁVA</w:t>
    </w:r>
  </w:p>
  <w:p w14:paraId="6497F043" w14:textId="77777777" w:rsidR="000421D9" w:rsidRPr="00E40EFE" w:rsidRDefault="000421D9" w:rsidP="00AE0AAC">
    <w:pPr>
      <w:framePr w:w="4536" w:h="2881" w:hRule="exact" w:wrap="notBeside" w:vAnchor="page" w:hAnchor="page" w:x="1" w:y="1"/>
      <w:spacing w:line="700" w:lineRule="exact"/>
      <w:rPr>
        <w:b/>
        <w:bCs/>
        <w:caps/>
        <w:color w:val="FFFFFF" w:themeColor="background1"/>
        <w:spacing w:val="34"/>
        <w:kern w:val="12"/>
        <w:sz w:val="62"/>
        <w:szCs w:val="62"/>
      </w:rPr>
    </w:pPr>
  </w:p>
  <w:p w14:paraId="33E92364" w14:textId="77777777" w:rsidR="006B599E" w:rsidRDefault="00AE0870">
    <w:pPr>
      <w:pStyle w:val="Zhlav"/>
    </w:pPr>
    <w:r>
      <w:rPr>
        <w:caps/>
        <w:noProof/>
        <w:color w:val="FFFFFF" w:themeColor="background1"/>
        <w:spacing w:val="8"/>
        <w:sz w:val="14"/>
        <w:szCs w:val="14"/>
        <w:lang w:eastAsia="cs-CZ" w:bidi="ar-SA"/>
      </w:rPr>
      <w:drawing>
        <wp:anchor distT="0" distB="0" distL="114300" distR="114300" simplePos="0" relativeHeight="251663360" behindDoc="0" locked="0" layoutInCell="1" allowOverlap="1" wp14:anchorId="1BF9F3DA" wp14:editId="5F0CA751">
          <wp:simplePos x="0" y="0"/>
          <wp:positionH relativeFrom="page">
            <wp:posOffset>540385</wp:posOffset>
          </wp:positionH>
          <wp:positionV relativeFrom="page">
            <wp:posOffset>540385</wp:posOffset>
          </wp:positionV>
          <wp:extent cx="2581920" cy="1260000"/>
          <wp:effectExtent l="0" t="0" r="889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VUT_doplnkova_verze.jpg"/>
                  <pic:cNvPicPr/>
                </pic:nvPicPr>
                <pic:blipFill>
                  <a:blip r:embed="rId1"/>
                  <a:stretch>
                    <a:fillRect/>
                  </a:stretch>
                </pic:blipFill>
                <pic:spPr>
                  <a:xfrm>
                    <a:off x="0" y="0"/>
                    <a:ext cx="2581920" cy="1260000"/>
                  </a:xfrm>
                  <a:prstGeom prst="rect">
                    <a:avLst/>
                  </a:prstGeom>
                </pic:spPr>
              </pic:pic>
            </a:graphicData>
          </a:graphic>
          <wp14:sizeRelH relativeFrom="margin">
            <wp14:pctWidth>0</wp14:pctWidth>
          </wp14:sizeRelH>
          <wp14:sizeRelV relativeFrom="margin">
            <wp14:pctHeight>0</wp14:pctHeight>
          </wp14:sizeRelV>
        </wp:anchor>
      </w:drawing>
    </w:r>
    <w:r w:rsidR="006B599E" w:rsidRPr="00BE3DFC">
      <w:rPr>
        <w:caps/>
        <w:noProof/>
        <w:color w:val="FFFFFF" w:themeColor="background1"/>
        <w:spacing w:val="8"/>
        <w:sz w:val="14"/>
        <w:szCs w:val="14"/>
        <w:lang w:eastAsia="cs-CZ" w:bidi="ar-SA"/>
      </w:rPr>
      <mc:AlternateContent>
        <mc:Choice Requires="wps">
          <w:drawing>
            <wp:anchor distT="0" distB="0" distL="114300" distR="114300" simplePos="0" relativeHeight="251661312" behindDoc="1" locked="0" layoutInCell="1" allowOverlap="1" wp14:anchorId="037BC651" wp14:editId="3E73B684">
              <wp:simplePos x="0" y="0"/>
              <wp:positionH relativeFrom="page">
                <wp:posOffset>3186430</wp:posOffset>
              </wp:positionH>
              <wp:positionV relativeFrom="page">
                <wp:posOffset>547370</wp:posOffset>
              </wp:positionV>
              <wp:extent cx="3783600" cy="1245600"/>
              <wp:effectExtent l="0" t="0" r="26670" b="24765"/>
              <wp:wrapNone/>
              <wp:docPr id="2" name="Rectangle 2"/>
              <wp:cNvGraphicFramePr/>
              <a:graphic xmlns:a="http://schemas.openxmlformats.org/drawingml/2006/main">
                <a:graphicData uri="http://schemas.microsoft.com/office/word/2010/wordprocessingShape">
                  <wps:wsp>
                    <wps:cNvSpPr/>
                    <wps:spPr>
                      <a:xfrm>
                        <a:off x="0" y="0"/>
                        <a:ext cx="3783600" cy="1245600"/>
                      </a:xfrm>
                      <a:prstGeom prst="rect">
                        <a:avLst/>
                      </a:prstGeom>
                      <a:noFill/>
                      <a:ln w="12192" cap="sq">
                        <a:solidFill>
                          <a:srgbClr val="0065BD"/>
                        </a:solidFill>
                        <a:miter lim="800000"/>
                      </a:ln>
                      <a:effectLst/>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28BC0D0" id="Rectangle 2" o:spid="_x0000_s1026" style="position:absolute;margin-left:250.9pt;margin-top:43.1pt;width:297.9pt;height:98.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" filled="f" strokecolor="#0065bd" strokeweight=".96pt">
              <v:stroke endcap="square"/>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52CC" w14:textId="55CDC840" w:rsidR="006B599E" w:rsidRPr="001E3831" w:rsidRDefault="006B599E" w:rsidP="001E3831">
    <w:pPr>
      <w:framePr w:w="2835" w:h="567" w:wrap="notBeside" w:vAnchor="page" w:hAnchor="page" w:x="8026" w:y="984"/>
      <w:spacing w:line="620" w:lineRule="exact"/>
      <w:jc w:val="right"/>
      <w:rPr>
        <w:b/>
        <w:bCs/>
        <w:color w:val="FFFFFF" w:themeColor="background1"/>
        <w:kern w:val="20"/>
        <w:sz w:val="62"/>
        <w:szCs w:val="62"/>
        <w:lang w:val="en-GB" w:bidi="ar-SA"/>
        <w14:numSpacing w14:val="proportional"/>
      </w:rPr>
    </w:pP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PAGE </w:instrText>
    </w:r>
    <w:r w:rsidRPr="001E3831">
      <w:rPr>
        <w:b/>
        <w:bCs/>
        <w:color w:val="FFFFFF" w:themeColor="background1"/>
        <w:kern w:val="20"/>
        <w:sz w:val="62"/>
        <w:szCs w:val="62"/>
        <w:lang w:val="en-GB"/>
        <w14:numSpacing w14:val="proportional"/>
      </w:rPr>
      <w:fldChar w:fldCharType="separate"/>
    </w:r>
    <w:r w:rsidR="00225717">
      <w:rPr>
        <w:b/>
        <w:bCs/>
        <w:noProof/>
        <w:color w:val="FFFFFF" w:themeColor="background1"/>
        <w:kern w:val="20"/>
        <w:sz w:val="62"/>
        <w:szCs w:val="62"/>
        <w:lang w:val="en-GB"/>
        <w14:numSpacing w14:val="proportional"/>
      </w:rPr>
      <w:t>1</w:t>
    </w:r>
    <w:r w:rsidRPr="001E3831">
      <w:rPr>
        <w:b/>
        <w:bCs/>
        <w:color w:val="FFFFFF" w:themeColor="background1"/>
        <w:kern w:val="20"/>
        <w:sz w:val="62"/>
        <w:szCs w:val="62"/>
        <w:lang w:val="en-GB"/>
        <w14:numSpacing w14:val="proportional"/>
      </w:rPr>
      <w:fldChar w:fldCharType="end"/>
    </w:r>
    <w:r w:rsidRPr="001E3831">
      <w:rPr>
        <w:b/>
        <w:bCs/>
        <w:color w:val="FFFFFF" w:themeColor="background1"/>
        <w:kern w:val="20"/>
        <w:sz w:val="62"/>
        <w:szCs w:val="62"/>
        <w:lang w:val="en-GB"/>
        <w14:numSpacing w14:val="proportional"/>
      </w:rPr>
      <w:t>/</w:t>
    </w:r>
    <w:r w:rsidRPr="001E3831">
      <w:rPr>
        <w:b/>
        <w:bCs/>
        <w:color w:val="FFFFFF" w:themeColor="background1"/>
        <w:kern w:val="20"/>
        <w:sz w:val="62"/>
        <w:szCs w:val="62"/>
        <w:lang w:val="en-GB"/>
        <w14:numSpacing w14:val="proportional"/>
      </w:rPr>
      <w:fldChar w:fldCharType="begin"/>
    </w:r>
    <w:r w:rsidRPr="001E3831">
      <w:rPr>
        <w:b/>
        <w:bCs/>
        <w:color w:val="FFFFFF" w:themeColor="background1"/>
        <w:kern w:val="20"/>
        <w:sz w:val="62"/>
        <w:szCs w:val="62"/>
        <w:lang w:val="en-GB"/>
        <w14:numSpacing w14:val="proportional"/>
      </w:rPr>
      <w:instrText xml:space="preserve"> NUMPAGES </w:instrText>
    </w:r>
    <w:r w:rsidRPr="001E3831">
      <w:rPr>
        <w:b/>
        <w:bCs/>
        <w:color w:val="FFFFFF" w:themeColor="background1"/>
        <w:kern w:val="20"/>
        <w:sz w:val="62"/>
        <w:szCs w:val="62"/>
        <w:lang w:val="en-GB"/>
        <w14:numSpacing w14:val="proportional"/>
      </w:rPr>
      <w:fldChar w:fldCharType="separate"/>
    </w:r>
    <w:r w:rsidR="00225717">
      <w:rPr>
        <w:b/>
        <w:bCs/>
        <w:noProof/>
        <w:color w:val="FFFFFF" w:themeColor="background1"/>
        <w:kern w:val="20"/>
        <w:sz w:val="62"/>
        <w:szCs w:val="62"/>
        <w:lang w:val="en-GB"/>
        <w14:numSpacing w14:val="proportional"/>
      </w:rPr>
      <w:t>2</w:t>
    </w:r>
    <w:r w:rsidRPr="001E3831">
      <w:rPr>
        <w:b/>
        <w:bCs/>
        <w:color w:val="FFFFFF" w:themeColor="background1"/>
        <w:kern w:val="20"/>
        <w:sz w:val="62"/>
        <w:szCs w:val="62"/>
        <w:lang w:val="en-GB"/>
        <w14:numSpacing w14:val="proportional"/>
      </w:rPr>
      <w:fldChar w:fldCharType="end"/>
    </w:r>
  </w:p>
  <w:p w14:paraId="58EC29A9" w14:textId="77777777" w:rsidR="003429B8" w:rsidRPr="001442C5" w:rsidRDefault="003429B8" w:rsidP="000421D9">
    <w:pPr>
      <w:pStyle w:val="Zahlav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22831"/>
    <w:multiLevelType w:val="multilevel"/>
    <w:tmpl w:val="241818A4"/>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AB"/>
    <w:rsid w:val="00000BEE"/>
    <w:rsid w:val="00004188"/>
    <w:rsid w:val="0000562A"/>
    <w:rsid w:val="00016108"/>
    <w:rsid w:val="000401C9"/>
    <w:rsid w:val="000403B8"/>
    <w:rsid w:val="00040655"/>
    <w:rsid w:val="00041FBC"/>
    <w:rsid w:val="000421D9"/>
    <w:rsid w:val="000469B3"/>
    <w:rsid w:val="00051265"/>
    <w:rsid w:val="00062AF8"/>
    <w:rsid w:val="000633F2"/>
    <w:rsid w:val="00070AD6"/>
    <w:rsid w:val="00071B94"/>
    <w:rsid w:val="0007585A"/>
    <w:rsid w:val="00080867"/>
    <w:rsid w:val="00085D7D"/>
    <w:rsid w:val="000924AB"/>
    <w:rsid w:val="000934F9"/>
    <w:rsid w:val="000943A9"/>
    <w:rsid w:val="000A49D4"/>
    <w:rsid w:val="000A4D7F"/>
    <w:rsid w:val="000B32A2"/>
    <w:rsid w:val="000B514C"/>
    <w:rsid w:val="000C4BCB"/>
    <w:rsid w:val="000C4CE0"/>
    <w:rsid w:val="000C57E6"/>
    <w:rsid w:val="000D2854"/>
    <w:rsid w:val="000D2860"/>
    <w:rsid w:val="000D64EA"/>
    <w:rsid w:val="000E0674"/>
    <w:rsid w:val="000F3D93"/>
    <w:rsid w:val="0011512F"/>
    <w:rsid w:val="00120329"/>
    <w:rsid w:val="00122138"/>
    <w:rsid w:val="0012590F"/>
    <w:rsid w:val="00125F27"/>
    <w:rsid w:val="0013191D"/>
    <w:rsid w:val="00135B1F"/>
    <w:rsid w:val="001367D8"/>
    <w:rsid w:val="001417FF"/>
    <w:rsid w:val="00142CC3"/>
    <w:rsid w:val="001442C5"/>
    <w:rsid w:val="00145FD6"/>
    <w:rsid w:val="00155946"/>
    <w:rsid w:val="00156B22"/>
    <w:rsid w:val="001574C3"/>
    <w:rsid w:val="00172662"/>
    <w:rsid w:val="00174B2A"/>
    <w:rsid w:val="001766B4"/>
    <w:rsid w:val="00177E89"/>
    <w:rsid w:val="0018635A"/>
    <w:rsid w:val="00190FEE"/>
    <w:rsid w:val="00191964"/>
    <w:rsid w:val="0019419C"/>
    <w:rsid w:val="001A0D50"/>
    <w:rsid w:val="001A1662"/>
    <w:rsid w:val="001B2DA1"/>
    <w:rsid w:val="001B339C"/>
    <w:rsid w:val="001C7C8B"/>
    <w:rsid w:val="001C7E6B"/>
    <w:rsid w:val="001D1DFB"/>
    <w:rsid w:val="001E1887"/>
    <w:rsid w:val="001E3831"/>
    <w:rsid w:val="001E5BB3"/>
    <w:rsid w:val="001E6575"/>
    <w:rsid w:val="002212F3"/>
    <w:rsid w:val="00225717"/>
    <w:rsid w:val="002275CF"/>
    <w:rsid w:val="00234675"/>
    <w:rsid w:val="00240CCC"/>
    <w:rsid w:val="00243595"/>
    <w:rsid w:val="00244B02"/>
    <w:rsid w:val="00252AEF"/>
    <w:rsid w:val="00254348"/>
    <w:rsid w:val="002553A2"/>
    <w:rsid w:val="0026332E"/>
    <w:rsid w:val="002634DB"/>
    <w:rsid w:val="00267EF7"/>
    <w:rsid w:val="002713C6"/>
    <w:rsid w:val="00281757"/>
    <w:rsid w:val="00286DFB"/>
    <w:rsid w:val="00287349"/>
    <w:rsid w:val="00297CB8"/>
    <w:rsid w:val="002A4B9F"/>
    <w:rsid w:val="002A7572"/>
    <w:rsid w:val="002B1591"/>
    <w:rsid w:val="002D05F8"/>
    <w:rsid w:val="002D60F4"/>
    <w:rsid w:val="002F2E7A"/>
    <w:rsid w:val="002F4BFF"/>
    <w:rsid w:val="00302F7B"/>
    <w:rsid w:val="00314535"/>
    <w:rsid w:val="00333170"/>
    <w:rsid w:val="00340EAE"/>
    <w:rsid w:val="003423D3"/>
    <w:rsid w:val="003429B8"/>
    <w:rsid w:val="003559A8"/>
    <w:rsid w:val="003573A1"/>
    <w:rsid w:val="00362CEF"/>
    <w:rsid w:val="003651C0"/>
    <w:rsid w:val="00367C54"/>
    <w:rsid w:val="00367D62"/>
    <w:rsid w:val="00371457"/>
    <w:rsid w:val="003739AB"/>
    <w:rsid w:val="003778D0"/>
    <w:rsid w:val="003829EA"/>
    <w:rsid w:val="00387CAD"/>
    <w:rsid w:val="00392C46"/>
    <w:rsid w:val="003A2F1D"/>
    <w:rsid w:val="003A768B"/>
    <w:rsid w:val="003B2A09"/>
    <w:rsid w:val="003B54AA"/>
    <w:rsid w:val="003C1773"/>
    <w:rsid w:val="003C3F8A"/>
    <w:rsid w:val="003D620B"/>
    <w:rsid w:val="003E43AB"/>
    <w:rsid w:val="003E5D3E"/>
    <w:rsid w:val="003E6D6C"/>
    <w:rsid w:val="003F087D"/>
    <w:rsid w:val="003F32EF"/>
    <w:rsid w:val="00400C83"/>
    <w:rsid w:val="00400F34"/>
    <w:rsid w:val="00403430"/>
    <w:rsid w:val="00406215"/>
    <w:rsid w:val="004121BD"/>
    <w:rsid w:val="00420F6D"/>
    <w:rsid w:val="0042502B"/>
    <w:rsid w:val="0042519D"/>
    <w:rsid w:val="00427F23"/>
    <w:rsid w:val="00430B01"/>
    <w:rsid w:val="004345FB"/>
    <w:rsid w:val="004373A9"/>
    <w:rsid w:val="00442098"/>
    <w:rsid w:val="004423DC"/>
    <w:rsid w:val="0044596C"/>
    <w:rsid w:val="00447F0C"/>
    <w:rsid w:val="004529D4"/>
    <w:rsid w:val="00456C10"/>
    <w:rsid w:val="004764D3"/>
    <w:rsid w:val="004911A1"/>
    <w:rsid w:val="00491E2A"/>
    <w:rsid w:val="00493D21"/>
    <w:rsid w:val="004960CD"/>
    <w:rsid w:val="00497CE5"/>
    <w:rsid w:val="004A5CEC"/>
    <w:rsid w:val="004B680E"/>
    <w:rsid w:val="004C34B5"/>
    <w:rsid w:val="004C7754"/>
    <w:rsid w:val="004D1F57"/>
    <w:rsid w:val="004D3510"/>
    <w:rsid w:val="004D74D0"/>
    <w:rsid w:val="004E4774"/>
    <w:rsid w:val="004F301D"/>
    <w:rsid w:val="004F4B01"/>
    <w:rsid w:val="004F5ACD"/>
    <w:rsid w:val="005138EF"/>
    <w:rsid w:val="00521253"/>
    <w:rsid w:val="00523661"/>
    <w:rsid w:val="00544608"/>
    <w:rsid w:val="00550DAF"/>
    <w:rsid w:val="00556989"/>
    <w:rsid w:val="0055793B"/>
    <w:rsid w:val="00566042"/>
    <w:rsid w:val="00572746"/>
    <w:rsid w:val="00574099"/>
    <w:rsid w:val="00577B99"/>
    <w:rsid w:val="00581747"/>
    <w:rsid w:val="00596E40"/>
    <w:rsid w:val="005A0EE1"/>
    <w:rsid w:val="005B03C2"/>
    <w:rsid w:val="005B5FA9"/>
    <w:rsid w:val="005C0E76"/>
    <w:rsid w:val="005C4A42"/>
    <w:rsid w:val="005D1B42"/>
    <w:rsid w:val="005E1090"/>
    <w:rsid w:val="005E6888"/>
    <w:rsid w:val="005E6AAA"/>
    <w:rsid w:val="005E759D"/>
    <w:rsid w:val="005F1F25"/>
    <w:rsid w:val="006063A2"/>
    <w:rsid w:val="00607B8E"/>
    <w:rsid w:val="00611C33"/>
    <w:rsid w:val="006173A2"/>
    <w:rsid w:val="00627FC5"/>
    <w:rsid w:val="00651D6C"/>
    <w:rsid w:val="006579DB"/>
    <w:rsid w:val="0067778B"/>
    <w:rsid w:val="006A1260"/>
    <w:rsid w:val="006A2686"/>
    <w:rsid w:val="006A3483"/>
    <w:rsid w:val="006A3A6D"/>
    <w:rsid w:val="006B058A"/>
    <w:rsid w:val="006B599E"/>
    <w:rsid w:val="006B6307"/>
    <w:rsid w:val="006D46CD"/>
    <w:rsid w:val="006E21DE"/>
    <w:rsid w:val="00715D14"/>
    <w:rsid w:val="00720D8F"/>
    <w:rsid w:val="00722586"/>
    <w:rsid w:val="00725195"/>
    <w:rsid w:val="00730A51"/>
    <w:rsid w:val="007330FB"/>
    <w:rsid w:val="007334A1"/>
    <w:rsid w:val="00740911"/>
    <w:rsid w:val="00752A6F"/>
    <w:rsid w:val="00754F8A"/>
    <w:rsid w:val="00755824"/>
    <w:rsid w:val="00756CF8"/>
    <w:rsid w:val="007707ED"/>
    <w:rsid w:val="007757F6"/>
    <w:rsid w:val="00780496"/>
    <w:rsid w:val="00780551"/>
    <w:rsid w:val="00790AFA"/>
    <w:rsid w:val="007A2C0C"/>
    <w:rsid w:val="007B4326"/>
    <w:rsid w:val="007C054C"/>
    <w:rsid w:val="007C7020"/>
    <w:rsid w:val="007D3A93"/>
    <w:rsid w:val="007D413C"/>
    <w:rsid w:val="007D5449"/>
    <w:rsid w:val="007D57DB"/>
    <w:rsid w:val="007D5B59"/>
    <w:rsid w:val="007D716C"/>
    <w:rsid w:val="007E6D91"/>
    <w:rsid w:val="007F667F"/>
    <w:rsid w:val="0080338E"/>
    <w:rsid w:val="00803CD6"/>
    <w:rsid w:val="00816BFE"/>
    <w:rsid w:val="00824C21"/>
    <w:rsid w:val="008275BF"/>
    <w:rsid w:val="00840C6A"/>
    <w:rsid w:val="00854048"/>
    <w:rsid w:val="008631AA"/>
    <w:rsid w:val="00871A0E"/>
    <w:rsid w:val="0088375A"/>
    <w:rsid w:val="00885FBD"/>
    <w:rsid w:val="008A7558"/>
    <w:rsid w:val="008B0881"/>
    <w:rsid w:val="008B0A7A"/>
    <w:rsid w:val="008B6A4F"/>
    <w:rsid w:val="008B7EB9"/>
    <w:rsid w:val="008C154A"/>
    <w:rsid w:val="008C1940"/>
    <w:rsid w:val="008C7E7D"/>
    <w:rsid w:val="008D0E8B"/>
    <w:rsid w:val="008D1144"/>
    <w:rsid w:val="008D4B2A"/>
    <w:rsid w:val="008E199C"/>
    <w:rsid w:val="008E2D48"/>
    <w:rsid w:val="008F3E9C"/>
    <w:rsid w:val="00905FB9"/>
    <w:rsid w:val="00917D0F"/>
    <w:rsid w:val="00925272"/>
    <w:rsid w:val="009326BA"/>
    <w:rsid w:val="00934F96"/>
    <w:rsid w:val="00941856"/>
    <w:rsid w:val="00944576"/>
    <w:rsid w:val="00950D32"/>
    <w:rsid w:val="009566D3"/>
    <w:rsid w:val="009576B6"/>
    <w:rsid w:val="00987492"/>
    <w:rsid w:val="009938F1"/>
    <w:rsid w:val="00995680"/>
    <w:rsid w:val="00997E73"/>
    <w:rsid w:val="009A04F0"/>
    <w:rsid w:val="009A548A"/>
    <w:rsid w:val="009A7D7A"/>
    <w:rsid w:val="009B1110"/>
    <w:rsid w:val="009D5FA4"/>
    <w:rsid w:val="009F51E6"/>
    <w:rsid w:val="009F6BE8"/>
    <w:rsid w:val="00A00436"/>
    <w:rsid w:val="00A03016"/>
    <w:rsid w:val="00A059A7"/>
    <w:rsid w:val="00A1314E"/>
    <w:rsid w:val="00A17142"/>
    <w:rsid w:val="00A23711"/>
    <w:rsid w:val="00A24663"/>
    <w:rsid w:val="00A26F56"/>
    <w:rsid w:val="00A32CF1"/>
    <w:rsid w:val="00A35C02"/>
    <w:rsid w:val="00A37C57"/>
    <w:rsid w:val="00A410A3"/>
    <w:rsid w:val="00A457EC"/>
    <w:rsid w:val="00A5019A"/>
    <w:rsid w:val="00A56169"/>
    <w:rsid w:val="00A60302"/>
    <w:rsid w:val="00A60C5F"/>
    <w:rsid w:val="00A6743A"/>
    <w:rsid w:val="00A71B04"/>
    <w:rsid w:val="00A71D5E"/>
    <w:rsid w:val="00A75551"/>
    <w:rsid w:val="00A8087B"/>
    <w:rsid w:val="00AA00DE"/>
    <w:rsid w:val="00AA0E28"/>
    <w:rsid w:val="00AB52A4"/>
    <w:rsid w:val="00AC78A3"/>
    <w:rsid w:val="00AD1AD5"/>
    <w:rsid w:val="00AE0870"/>
    <w:rsid w:val="00AE0AAC"/>
    <w:rsid w:val="00AE5149"/>
    <w:rsid w:val="00AE63BD"/>
    <w:rsid w:val="00B06018"/>
    <w:rsid w:val="00B11AA7"/>
    <w:rsid w:val="00B14E2A"/>
    <w:rsid w:val="00B1631D"/>
    <w:rsid w:val="00B267B5"/>
    <w:rsid w:val="00B40DCA"/>
    <w:rsid w:val="00B556DB"/>
    <w:rsid w:val="00B55C91"/>
    <w:rsid w:val="00B651A7"/>
    <w:rsid w:val="00B72779"/>
    <w:rsid w:val="00B748AF"/>
    <w:rsid w:val="00B91F47"/>
    <w:rsid w:val="00B93A70"/>
    <w:rsid w:val="00BB17F6"/>
    <w:rsid w:val="00BB46FF"/>
    <w:rsid w:val="00BD25B3"/>
    <w:rsid w:val="00BD35B8"/>
    <w:rsid w:val="00BD7B99"/>
    <w:rsid w:val="00BE3A4A"/>
    <w:rsid w:val="00BE3DFC"/>
    <w:rsid w:val="00BF047C"/>
    <w:rsid w:val="00BF4C1A"/>
    <w:rsid w:val="00C16553"/>
    <w:rsid w:val="00C171D2"/>
    <w:rsid w:val="00C31737"/>
    <w:rsid w:val="00C344BA"/>
    <w:rsid w:val="00C43565"/>
    <w:rsid w:val="00C45049"/>
    <w:rsid w:val="00C50433"/>
    <w:rsid w:val="00C514FB"/>
    <w:rsid w:val="00C54FE8"/>
    <w:rsid w:val="00C61188"/>
    <w:rsid w:val="00C70381"/>
    <w:rsid w:val="00C836E1"/>
    <w:rsid w:val="00C84DFB"/>
    <w:rsid w:val="00C9087D"/>
    <w:rsid w:val="00CC1B56"/>
    <w:rsid w:val="00CC6CCE"/>
    <w:rsid w:val="00CD3F2A"/>
    <w:rsid w:val="00CD4DFA"/>
    <w:rsid w:val="00CD773A"/>
    <w:rsid w:val="00CE57BC"/>
    <w:rsid w:val="00CE5B88"/>
    <w:rsid w:val="00CE6DA7"/>
    <w:rsid w:val="00CE7628"/>
    <w:rsid w:val="00CF242A"/>
    <w:rsid w:val="00CF55A7"/>
    <w:rsid w:val="00D16C64"/>
    <w:rsid w:val="00D33E16"/>
    <w:rsid w:val="00D343B7"/>
    <w:rsid w:val="00D36826"/>
    <w:rsid w:val="00D37530"/>
    <w:rsid w:val="00D51E93"/>
    <w:rsid w:val="00D52E38"/>
    <w:rsid w:val="00D55CB4"/>
    <w:rsid w:val="00D56ECF"/>
    <w:rsid w:val="00D7678E"/>
    <w:rsid w:val="00D81B9E"/>
    <w:rsid w:val="00D903A8"/>
    <w:rsid w:val="00D91FC0"/>
    <w:rsid w:val="00D9360A"/>
    <w:rsid w:val="00DA704A"/>
    <w:rsid w:val="00DB1A4A"/>
    <w:rsid w:val="00DC0AB3"/>
    <w:rsid w:val="00DC18B8"/>
    <w:rsid w:val="00DC662C"/>
    <w:rsid w:val="00DC7983"/>
    <w:rsid w:val="00DE1EEB"/>
    <w:rsid w:val="00DE4A6A"/>
    <w:rsid w:val="00E03445"/>
    <w:rsid w:val="00E128EA"/>
    <w:rsid w:val="00E1534F"/>
    <w:rsid w:val="00E308B3"/>
    <w:rsid w:val="00E31A05"/>
    <w:rsid w:val="00E41F64"/>
    <w:rsid w:val="00E52518"/>
    <w:rsid w:val="00E526F3"/>
    <w:rsid w:val="00E52B49"/>
    <w:rsid w:val="00E55A7C"/>
    <w:rsid w:val="00E57743"/>
    <w:rsid w:val="00E6115E"/>
    <w:rsid w:val="00E65F0A"/>
    <w:rsid w:val="00E724F6"/>
    <w:rsid w:val="00E735EF"/>
    <w:rsid w:val="00E7485F"/>
    <w:rsid w:val="00E803F3"/>
    <w:rsid w:val="00E83E4F"/>
    <w:rsid w:val="00E8526C"/>
    <w:rsid w:val="00E86BC5"/>
    <w:rsid w:val="00E915C7"/>
    <w:rsid w:val="00EA5EE4"/>
    <w:rsid w:val="00EA7A3C"/>
    <w:rsid w:val="00EB10D9"/>
    <w:rsid w:val="00EB4E43"/>
    <w:rsid w:val="00EB66DF"/>
    <w:rsid w:val="00EC18F3"/>
    <w:rsid w:val="00EC58DE"/>
    <w:rsid w:val="00EC64D0"/>
    <w:rsid w:val="00ED2006"/>
    <w:rsid w:val="00EE0AAF"/>
    <w:rsid w:val="00EE5047"/>
    <w:rsid w:val="00EF725D"/>
    <w:rsid w:val="00F0015C"/>
    <w:rsid w:val="00F11829"/>
    <w:rsid w:val="00F154F8"/>
    <w:rsid w:val="00F16759"/>
    <w:rsid w:val="00F23D38"/>
    <w:rsid w:val="00F257A6"/>
    <w:rsid w:val="00F32CE5"/>
    <w:rsid w:val="00F32F8A"/>
    <w:rsid w:val="00F4759D"/>
    <w:rsid w:val="00F51611"/>
    <w:rsid w:val="00F563B4"/>
    <w:rsid w:val="00F566A9"/>
    <w:rsid w:val="00F57388"/>
    <w:rsid w:val="00F716E6"/>
    <w:rsid w:val="00F74F42"/>
    <w:rsid w:val="00F933AC"/>
    <w:rsid w:val="00F9757E"/>
    <w:rsid w:val="00FA142F"/>
    <w:rsid w:val="00FB1713"/>
    <w:rsid w:val="00FB5DA1"/>
    <w:rsid w:val="00FC2511"/>
    <w:rsid w:val="00FC4217"/>
    <w:rsid w:val="00FD2BBF"/>
    <w:rsid w:val="00FD6BCD"/>
    <w:rsid w:val="00FE0333"/>
    <w:rsid w:val="00FF1464"/>
    <w:rsid w:val="00FF229F"/>
    <w:rsid w:val="00FF437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DC256D"/>
  <w15:docId w15:val="{69DCB1C9-4756-485D-8603-7DF4589E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cs-CZ" w:eastAsia="zh-CN" w:bidi="hi-IN"/>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4FE8"/>
    <w:pPr>
      <w:widowControl w:val="0"/>
      <w:spacing w:line="320" w:lineRule="exact"/>
    </w:pPr>
    <w:rPr>
      <w:rFonts w:ascii="Technika" w:hAnsi="Technika"/>
      <w:sz w:val="20"/>
    </w:rPr>
  </w:style>
  <w:style w:type="paragraph" w:styleId="Nadpis1">
    <w:name w:val="heading 1"/>
    <w:basedOn w:val="Heading"/>
    <w:next w:val="TextBody"/>
    <w:pPr>
      <w:numPr>
        <w:numId w:val="1"/>
      </w:numPr>
      <w:outlineLvl w:val="0"/>
    </w:pPr>
    <w:rPr>
      <w:b/>
      <w:bCs/>
      <w:sz w:val="36"/>
      <w:szCs w:val="36"/>
    </w:rPr>
  </w:style>
  <w:style w:type="paragraph" w:styleId="Nadpis2">
    <w:name w:val="heading 2"/>
    <w:basedOn w:val="Heading"/>
    <w:next w:val="TextBody"/>
    <w:pPr>
      <w:numPr>
        <w:ilvl w:val="1"/>
        <w:numId w:val="1"/>
      </w:numPr>
      <w:spacing w:before="200"/>
      <w:outlineLvl w:val="1"/>
    </w:pPr>
    <w:rPr>
      <w:b/>
      <w:bCs/>
      <w:sz w:val="32"/>
      <w:szCs w:val="32"/>
    </w:rPr>
  </w:style>
  <w:style w:type="paragraph" w:styleId="Nadpis3">
    <w:name w:val="heading 3"/>
    <w:basedOn w:val="Heading"/>
    <w:next w:val="TextBody"/>
    <w:pPr>
      <w:numPr>
        <w:ilvl w:val="2"/>
        <w:numId w:val="1"/>
      </w:numPr>
      <w:spacing w:before="14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
    <w:name w:val="Heading"/>
    <w:basedOn w:val="Normln"/>
    <w:next w:val="TextBody"/>
    <w:pPr>
      <w:keepNext/>
      <w:spacing w:before="240" w:after="120"/>
    </w:pPr>
    <w:rPr>
      <w:rFonts w:ascii="Liberation Sans" w:hAnsi="Liberation Sans"/>
      <w:sz w:val="28"/>
      <w:szCs w:val="28"/>
    </w:rPr>
  </w:style>
  <w:style w:type="paragraph" w:customStyle="1" w:styleId="TextBody">
    <w:name w:val="Text Body"/>
    <w:basedOn w:val="Normln"/>
    <w:pPr>
      <w:spacing w:after="140" w:line="288" w:lineRule="auto"/>
    </w:pPr>
  </w:style>
  <w:style w:type="paragraph" w:styleId="Seznam">
    <w:name w:val="List"/>
    <w:basedOn w:val="TextBody"/>
  </w:style>
  <w:style w:type="paragraph" w:styleId="Titulek">
    <w:name w:val="caption"/>
    <w:basedOn w:val="Normln"/>
    <w:pPr>
      <w:suppressLineNumbers/>
      <w:spacing w:before="120" w:after="120"/>
    </w:pPr>
    <w:rPr>
      <w:i/>
      <w:iCs/>
      <w:sz w:val="24"/>
    </w:rPr>
  </w:style>
  <w:style w:type="paragraph" w:customStyle="1" w:styleId="Index">
    <w:name w:val="Index"/>
    <w:basedOn w:val="Normln"/>
    <w:pPr>
      <w:suppressLineNumbers/>
    </w:pPr>
  </w:style>
  <w:style w:type="paragraph" w:customStyle="1" w:styleId="Quotations">
    <w:name w:val="Quotations"/>
    <w:basedOn w:val="Normln"/>
    <w:pPr>
      <w:spacing w:after="283"/>
      <w:ind w:left="567" w:right="567"/>
    </w:pPr>
  </w:style>
  <w:style w:type="paragraph" w:styleId="Nzev">
    <w:name w:val="Title"/>
    <w:basedOn w:val="Heading"/>
    <w:next w:val="TextBody"/>
    <w:pPr>
      <w:jc w:val="center"/>
    </w:pPr>
    <w:rPr>
      <w:b/>
      <w:bCs/>
      <w:sz w:val="56"/>
      <w:szCs w:val="56"/>
    </w:rPr>
  </w:style>
  <w:style w:type="paragraph" w:styleId="Podnadpis">
    <w:name w:val="Subtitle"/>
    <w:basedOn w:val="Heading"/>
    <w:next w:val="TextBody"/>
    <w:pPr>
      <w:spacing w:before="60"/>
      <w:jc w:val="center"/>
    </w:pPr>
    <w:rPr>
      <w:sz w:val="36"/>
      <w:szCs w:val="36"/>
    </w:rPr>
  </w:style>
  <w:style w:type="paragraph" w:styleId="Zhlav">
    <w:name w:val="header"/>
    <w:basedOn w:val="Normln"/>
    <w:link w:val="ZhlavChar"/>
    <w:uiPriority w:val="99"/>
    <w:unhideWhenUsed/>
    <w:rsid w:val="003829EA"/>
    <w:pPr>
      <w:tabs>
        <w:tab w:val="center" w:pos="4153"/>
        <w:tab w:val="right" w:pos="8306"/>
      </w:tabs>
    </w:pPr>
  </w:style>
  <w:style w:type="character" w:customStyle="1" w:styleId="ZhlavChar">
    <w:name w:val="Záhlaví Char"/>
    <w:basedOn w:val="Standardnpsmoodstavce"/>
    <w:link w:val="Zhlav"/>
    <w:uiPriority w:val="99"/>
    <w:rsid w:val="003829EA"/>
  </w:style>
  <w:style w:type="paragraph" w:styleId="Zpat">
    <w:name w:val="footer"/>
    <w:basedOn w:val="Normln"/>
    <w:link w:val="ZpatChar"/>
    <w:uiPriority w:val="99"/>
    <w:unhideWhenUsed/>
    <w:rsid w:val="003829EA"/>
    <w:pPr>
      <w:tabs>
        <w:tab w:val="center" w:pos="4153"/>
        <w:tab w:val="right" w:pos="8306"/>
      </w:tabs>
    </w:pPr>
  </w:style>
  <w:style w:type="character" w:customStyle="1" w:styleId="ZpatChar">
    <w:name w:val="Zápatí Char"/>
    <w:basedOn w:val="Standardnpsmoodstavce"/>
    <w:link w:val="Zpat"/>
    <w:uiPriority w:val="99"/>
    <w:rsid w:val="003829EA"/>
  </w:style>
  <w:style w:type="paragraph" w:customStyle="1" w:styleId="BasicParagraph">
    <w:name w:val="[Basic Paragraph]"/>
    <w:basedOn w:val="Normln"/>
    <w:uiPriority w:val="99"/>
    <w:rsid w:val="003829EA"/>
    <w:pPr>
      <w:autoSpaceDE w:val="0"/>
      <w:autoSpaceDN w:val="0"/>
      <w:adjustRightInd w:val="0"/>
      <w:spacing w:line="288" w:lineRule="auto"/>
      <w:textAlignment w:val="center"/>
    </w:pPr>
    <w:rPr>
      <w:rFonts w:ascii="MinionPro-Regular" w:hAnsi="MinionPro-Regular" w:cs="MinionPro-Regular"/>
      <w:color w:val="000000"/>
      <w:lang w:val="en-GB" w:bidi="ar-SA"/>
    </w:rPr>
  </w:style>
  <w:style w:type="character" w:styleId="slostrnky">
    <w:name w:val="page number"/>
    <w:basedOn w:val="Standardnpsmoodstavce"/>
    <w:uiPriority w:val="99"/>
    <w:semiHidden/>
    <w:unhideWhenUsed/>
    <w:rsid w:val="000633F2"/>
  </w:style>
  <w:style w:type="character" w:styleId="Hypertextovodkaz">
    <w:name w:val="Hyperlink"/>
    <w:basedOn w:val="Standardnpsmoodstavce"/>
    <w:uiPriority w:val="99"/>
    <w:unhideWhenUsed/>
    <w:rsid w:val="004E4774"/>
    <w:rPr>
      <w:color w:val="0000FF" w:themeColor="hyperlink"/>
      <w:u w:val="single"/>
    </w:rPr>
  </w:style>
  <w:style w:type="character" w:styleId="Sledovanodkaz">
    <w:name w:val="FollowedHyperlink"/>
    <w:basedOn w:val="Standardnpsmoodstavce"/>
    <w:uiPriority w:val="99"/>
    <w:semiHidden/>
    <w:unhideWhenUsed/>
    <w:rsid w:val="00BE3A4A"/>
    <w:rPr>
      <w:color w:val="800080" w:themeColor="followedHyperlink"/>
      <w:u w:val="single"/>
    </w:rPr>
  </w:style>
  <w:style w:type="paragraph" w:styleId="Textbubliny">
    <w:name w:val="Balloon Text"/>
    <w:basedOn w:val="Normln"/>
    <w:link w:val="TextbublinyChar"/>
    <w:uiPriority w:val="99"/>
    <w:semiHidden/>
    <w:unhideWhenUsed/>
    <w:rsid w:val="004529D4"/>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4529D4"/>
    <w:rPr>
      <w:rFonts w:ascii="Lucida Grande" w:hAnsi="Lucida Grande"/>
      <w:sz w:val="18"/>
      <w:szCs w:val="18"/>
    </w:rPr>
  </w:style>
  <w:style w:type="paragraph" w:customStyle="1" w:styleId="Zahlavi">
    <w:name w:val="Zahlavi"/>
    <w:basedOn w:val="Normln"/>
    <w:uiPriority w:val="99"/>
    <w:qFormat/>
    <w:rsid w:val="000421D9"/>
    <w:pPr>
      <w:spacing w:line="300" w:lineRule="exact"/>
    </w:pPr>
    <w:rPr>
      <w:b/>
      <w:bCs/>
      <w:caps/>
      <w:spacing w:val="8"/>
      <w:kern w:val="20"/>
      <w:szCs w:val="20"/>
      <w:lang w:val="en-GB" w:bidi="ar-SA"/>
      <w14:numForm w14:val="lining"/>
      <w14:numSpacing w14:val="proportional"/>
    </w:rPr>
  </w:style>
  <w:style w:type="paragraph" w:customStyle="1" w:styleId="Nadpiszpravy">
    <w:name w:val="Nadpis zpravy"/>
    <w:basedOn w:val="Normln"/>
    <w:qFormat/>
    <w:rsid w:val="006B599E"/>
    <w:rPr>
      <w:b/>
      <w:bCs/>
      <w:caps/>
      <w:spacing w:val="8"/>
      <w:sz w:val="24"/>
    </w:rPr>
  </w:style>
  <w:style w:type="paragraph" w:customStyle="1" w:styleId="Perex">
    <w:name w:val="Perex"/>
    <w:basedOn w:val="Normln"/>
    <w:qFormat/>
    <w:rsid w:val="00C54FE8"/>
    <w:rPr>
      <w:b/>
    </w:rPr>
  </w:style>
  <w:style w:type="paragraph" w:customStyle="1" w:styleId="Standard">
    <w:name w:val="Standard"/>
    <w:rsid w:val="003739AB"/>
    <w:pPr>
      <w:widowControl w:val="0"/>
      <w:suppressAutoHyphens/>
      <w:autoSpaceDN w:val="0"/>
      <w:spacing w:line="320" w:lineRule="exact"/>
      <w:textAlignment w:val="baseline"/>
    </w:pPr>
    <w:rPr>
      <w:rFonts w:ascii="Technika" w:eastAsia="Technika" w:hAnsi="Technika" w:cs="Technika"/>
      <w:kern w:val="3"/>
      <w:sz w:val="20"/>
    </w:rPr>
  </w:style>
  <w:style w:type="character" w:styleId="Odkaznakoment">
    <w:name w:val="annotation reference"/>
    <w:basedOn w:val="Standardnpsmoodstavce"/>
    <w:uiPriority w:val="99"/>
    <w:semiHidden/>
    <w:unhideWhenUsed/>
    <w:rsid w:val="00944576"/>
    <w:rPr>
      <w:sz w:val="16"/>
      <w:szCs w:val="16"/>
    </w:rPr>
  </w:style>
  <w:style w:type="paragraph" w:styleId="Textkomente">
    <w:name w:val="annotation text"/>
    <w:basedOn w:val="Normln"/>
    <w:link w:val="TextkomenteChar"/>
    <w:uiPriority w:val="99"/>
    <w:unhideWhenUsed/>
    <w:rsid w:val="00944576"/>
    <w:pPr>
      <w:spacing w:line="240" w:lineRule="auto"/>
    </w:pPr>
    <w:rPr>
      <w:rFonts w:cs="Mangal"/>
      <w:szCs w:val="18"/>
    </w:rPr>
  </w:style>
  <w:style w:type="character" w:customStyle="1" w:styleId="TextkomenteChar">
    <w:name w:val="Text komentáře Char"/>
    <w:basedOn w:val="Standardnpsmoodstavce"/>
    <w:link w:val="Textkomente"/>
    <w:uiPriority w:val="99"/>
    <w:rsid w:val="00944576"/>
    <w:rPr>
      <w:rFonts w:ascii="Technika" w:hAnsi="Technika" w:cs="Mangal"/>
      <w:sz w:val="20"/>
      <w:szCs w:val="18"/>
    </w:rPr>
  </w:style>
  <w:style w:type="paragraph" w:styleId="Pedmtkomente">
    <w:name w:val="annotation subject"/>
    <w:basedOn w:val="Textkomente"/>
    <w:next w:val="Textkomente"/>
    <w:link w:val="PedmtkomenteChar"/>
    <w:uiPriority w:val="99"/>
    <w:semiHidden/>
    <w:unhideWhenUsed/>
    <w:rsid w:val="00944576"/>
    <w:rPr>
      <w:b/>
      <w:bCs/>
    </w:rPr>
  </w:style>
  <w:style w:type="character" w:customStyle="1" w:styleId="PedmtkomenteChar">
    <w:name w:val="Předmět komentáře Char"/>
    <w:basedOn w:val="TextkomenteChar"/>
    <w:link w:val="Pedmtkomente"/>
    <w:uiPriority w:val="99"/>
    <w:semiHidden/>
    <w:rsid w:val="00944576"/>
    <w:rPr>
      <w:rFonts w:ascii="Technika" w:hAnsi="Technika" w:cs="Mangal"/>
      <w:b/>
      <w:bCs/>
      <w:sz w:val="20"/>
      <w:szCs w:val="18"/>
    </w:rPr>
  </w:style>
  <w:style w:type="paragraph" w:customStyle="1" w:styleId="Zapati">
    <w:name w:val="Zapati"/>
    <w:basedOn w:val="Normln"/>
    <w:link w:val="ZapatiChar"/>
    <w:qFormat/>
    <w:rsid w:val="00944576"/>
    <w:pPr>
      <w:spacing w:line="240" w:lineRule="auto"/>
    </w:pPr>
    <w:rPr>
      <w:rFonts w:cs="Arial"/>
      <w:sz w:val="18"/>
      <w:szCs w:val="18"/>
    </w:rPr>
  </w:style>
  <w:style w:type="character" w:customStyle="1" w:styleId="ZapatiChar">
    <w:name w:val="Zapati Char"/>
    <w:basedOn w:val="Standardnpsmoodstavce"/>
    <w:link w:val="Zapati"/>
    <w:rsid w:val="00944576"/>
    <w:rPr>
      <w:rFonts w:ascii="Technika" w:hAnsi="Technika" w:cs="Arial"/>
      <w:sz w:val="18"/>
      <w:szCs w:val="18"/>
    </w:rPr>
  </w:style>
  <w:style w:type="paragraph" w:styleId="Revize">
    <w:name w:val="Revision"/>
    <w:hidden/>
    <w:uiPriority w:val="99"/>
    <w:semiHidden/>
    <w:rsid w:val="00CE57BC"/>
    <w:rPr>
      <w:rFonts w:ascii="Technika" w:hAnsi="Technika" w:cs="Mangal"/>
      <w:sz w:val="20"/>
    </w:rPr>
  </w:style>
  <w:style w:type="paragraph" w:styleId="Normlnweb">
    <w:name w:val="Normal (Web)"/>
    <w:basedOn w:val="Normln"/>
    <w:uiPriority w:val="99"/>
    <w:semiHidden/>
    <w:unhideWhenUsed/>
    <w:rsid w:val="00A60302"/>
    <w:pPr>
      <w:widowControl/>
      <w:spacing w:before="100" w:beforeAutospacing="1" w:after="100" w:afterAutospacing="1" w:line="240" w:lineRule="auto"/>
    </w:pPr>
    <w:rPr>
      <w:rFonts w:ascii="Times New Roman" w:eastAsia="Times New Roman" w:hAnsi="Times New Roman" w:cs="Times New Roman"/>
      <w:sz w:val="24"/>
      <w:lang w:eastAsia="cs-CZ" w:bidi="ar-SA"/>
    </w:rPr>
  </w:style>
  <w:style w:type="character" w:customStyle="1" w:styleId="normaltextrun">
    <w:name w:val="normaltextrun"/>
    <w:basedOn w:val="Standardnpsmoodstavce"/>
    <w:rsid w:val="008F3E9C"/>
  </w:style>
  <w:style w:type="character" w:styleId="Nevyeenzmnka">
    <w:name w:val="Unresolved Mention"/>
    <w:basedOn w:val="Standardnpsmoodstavce"/>
    <w:uiPriority w:val="99"/>
    <w:semiHidden/>
    <w:unhideWhenUsed/>
    <w:rsid w:val="001A1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8093">
      <w:bodyDiv w:val="1"/>
      <w:marLeft w:val="0"/>
      <w:marRight w:val="0"/>
      <w:marTop w:val="0"/>
      <w:marBottom w:val="0"/>
      <w:divBdr>
        <w:top w:val="none" w:sz="0" w:space="0" w:color="auto"/>
        <w:left w:val="none" w:sz="0" w:space="0" w:color="auto"/>
        <w:bottom w:val="none" w:sz="0" w:space="0" w:color="auto"/>
        <w:right w:val="none" w:sz="0" w:space="0" w:color="auto"/>
      </w:divBdr>
      <w:divsChild>
        <w:div w:id="691222092">
          <w:marLeft w:val="0"/>
          <w:marRight w:val="0"/>
          <w:marTop w:val="168"/>
          <w:marBottom w:val="168"/>
          <w:divBdr>
            <w:top w:val="none" w:sz="0" w:space="0" w:color="auto"/>
            <w:left w:val="none" w:sz="0" w:space="0" w:color="auto"/>
            <w:bottom w:val="none" w:sz="0" w:space="0" w:color="auto"/>
            <w:right w:val="none" w:sz="0" w:space="0" w:color="auto"/>
          </w:divBdr>
        </w:div>
      </w:divsChild>
    </w:div>
    <w:div w:id="371610588">
      <w:bodyDiv w:val="1"/>
      <w:marLeft w:val="0"/>
      <w:marRight w:val="0"/>
      <w:marTop w:val="0"/>
      <w:marBottom w:val="0"/>
      <w:divBdr>
        <w:top w:val="none" w:sz="0" w:space="0" w:color="auto"/>
        <w:left w:val="none" w:sz="0" w:space="0" w:color="auto"/>
        <w:bottom w:val="none" w:sz="0" w:space="0" w:color="auto"/>
        <w:right w:val="none" w:sz="0" w:space="0" w:color="auto"/>
      </w:divBdr>
    </w:div>
    <w:div w:id="1261568758">
      <w:bodyDiv w:val="1"/>
      <w:marLeft w:val="0"/>
      <w:marRight w:val="0"/>
      <w:marTop w:val="0"/>
      <w:marBottom w:val="0"/>
      <w:divBdr>
        <w:top w:val="none" w:sz="0" w:space="0" w:color="auto"/>
        <w:left w:val="none" w:sz="0" w:space="0" w:color="auto"/>
        <w:bottom w:val="none" w:sz="0" w:space="0" w:color="auto"/>
        <w:right w:val="none" w:sz="0" w:space="0" w:color="auto"/>
      </w:divBdr>
    </w:div>
    <w:div w:id="1324241173">
      <w:bodyDiv w:val="1"/>
      <w:marLeft w:val="0"/>
      <w:marRight w:val="0"/>
      <w:marTop w:val="0"/>
      <w:marBottom w:val="0"/>
      <w:divBdr>
        <w:top w:val="none" w:sz="0" w:space="0" w:color="auto"/>
        <w:left w:val="none" w:sz="0" w:space="0" w:color="auto"/>
        <w:bottom w:val="none" w:sz="0" w:space="0" w:color="auto"/>
        <w:right w:val="none" w:sz="0" w:space="0" w:color="auto"/>
      </w:divBdr>
    </w:div>
    <w:div w:id="1415320588">
      <w:bodyDiv w:val="1"/>
      <w:marLeft w:val="0"/>
      <w:marRight w:val="0"/>
      <w:marTop w:val="0"/>
      <w:marBottom w:val="0"/>
      <w:divBdr>
        <w:top w:val="none" w:sz="0" w:space="0" w:color="auto"/>
        <w:left w:val="none" w:sz="0" w:space="0" w:color="auto"/>
        <w:bottom w:val="none" w:sz="0" w:space="0" w:color="auto"/>
        <w:right w:val="none" w:sz="0" w:space="0" w:color="auto"/>
      </w:divBdr>
    </w:div>
    <w:div w:id="1558861466">
      <w:bodyDiv w:val="1"/>
      <w:marLeft w:val="0"/>
      <w:marRight w:val="0"/>
      <w:marTop w:val="0"/>
      <w:marBottom w:val="0"/>
      <w:divBdr>
        <w:top w:val="none" w:sz="0" w:space="0" w:color="auto"/>
        <w:left w:val="none" w:sz="0" w:space="0" w:color="auto"/>
        <w:bottom w:val="none" w:sz="0" w:space="0" w:color="auto"/>
        <w:right w:val="none" w:sz="0" w:space="0" w:color="auto"/>
      </w:divBdr>
    </w:div>
    <w:div w:id="1697542797">
      <w:bodyDiv w:val="1"/>
      <w:marLeft w:val="0"/>
      <w:marRight w:val="0"/>
      <w:marTop w:val="0"/>
      <w:marBottom w:val="0"/>
      <w:divBdr>
        <w:top w:val="none" w:sz="0" w:space="0" w:color="auto"/>
        <w:left w:val="none" w:sz="0" w:space="0" w:color="auto"/>
        <w:bottom w:val="none" w:sz="0" w:space="0" w:color="auto"/>
        <w:right w:val="none" w:sz="0" w:space="0" w:color="auto"/>
      </w:divBdr>
    </w:div>
    <w:div w:id="1757745262">
      <w:bodyDiv w:val="1"/>
      <w:marLeft w:val="0"/>
      <w:marRight w:val="0"/>
      <w:marTop w:val="0"/>
      <w:marBottom w:val="0"/>
      <w:divBdr>
        <w:top w:val="none" w:sz="0" w:space="0" w:color="auto"/>
        <w:left w:val="none" w:sz="0" w:space="0" w:color="auto"/>
        <w:bottom w:val="none" w:sz="0" w:space="0" w:color="auto"/>
        <w:right w:val="none" w:sz="0" w:space="0" w:color="auto"/>
      </w:divBdr>
    </w:div>
    <w:div w:id="1888830966">
      <w:bodyDiv w:val="1"/>
      <w:marLeft w:val="0"/>
      <w:marRight w:val="0"/>
      <w:marTop w:val="0"/>
      <w:marBottom w:val="0"/>
      <w:divBdr>
        <w:top w:val="none" w:sz="0" w:space="0" w:color="auto"/>
        <w:left w:val="none" w:sz="0" w:space="0" w:color="auto"/>
        <w:bottom w:val="none" w:sz="0" w:space="0" w:color="auto"/>
        <w:right w:val="none" w:sz="0" w:space="0" w:color="auto"/>
      </w:divBdr>
    </w:div>
    <w:div w:id="1962877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btool.cz/onlin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btool.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a.simcinova@cvut.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vut.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cijan\Downloads\Tiskova%20zprava%20CZ.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5C044A744A63418EA28A7D289BCFBD" ma:contentTypeVersion="1" ma:contentTypeDescription="Vytvoří nový dokument" ma:contentTypeScope="" ma:versionID="1946d90a1db05edac4ffd4eb07551333">
  <xsd:schema xmlns:xsd="http://www.w3.org/2001/XMLSchema" xmlns:xs="http://www.w3.org/2001/XMLSchema" xmlns:p="http://schemas.microsoft.com/office/2006/metadata/properties" xmlns:ns2="1f21efa9-a403-444a-8169-4661883491ca" targetNamespace="http://schemas.microsoft.com/office/2006/metadata/properties" ma:root="true" ma:fieldsID="d105a48a8f9afc550fc0f5e3d281a87d" ns2:_="">
    <xsd:import namespace="1f21efa9-a403-444a-8169-4661883491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1efa9-a403-444a-8169-4661883491ca"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0A9C-6791-4810-8EE2-B6CB89721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1efa9-a403-444a-8169-466188349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95073-3353-4D94-A2F7-78BE08EDE4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7E08E-EE85-4F0A-A96A-18207BD9A4AA}">
  <ds:schemaRefs>
    <ds:schemaRef ds:uri="http://schemas.microsoft.com/sharepoint/v3/contenttype/forms"/>
  </ds:schemaRefs>
</ds:datastoreItem>
</file>

<file path=customXml/itemProps4.xml><?xml version="1.0" encoding="utf-8"?>
<ds:datastoreItem xmlns:ds="http://schemas.openxmlformats.org/officeDocument/2006/customXml" ds:itemID="{20792BAC-E1E2-464A-A8D9-2F7208B9F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Tiskova zprava CZ.DOTX</Template>
  <TotalTime>4</TotalTime>
  <Pages>2</Pages>
  <Words>782</Words>
  <Characters>4615</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Nová šablona na TZ - prosinec 2016.</vt:lpstr>
      <vt:lpstr>Nová šablona na TZ - prosinec 2016.</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Nová šablona na TZ - prosinec 2016.</dc:title>
  <dc:subject/>
  <dc:creator>Kokesova</dc:creator>
  <cp:keywords/>
  <dc:description/>
  <cp:lastModifiedBy>Vesela, Katerina</cp:lastModifiedBy>
  <cp:revision>6</cp:revision>
  <cp:lastPrinted>2017-11-27T13:23:00Z</cp:lastPrinted>
  <dcterms:created xsi:type="dcterms:W3CDTF">2023-01-12T13:35:00Z</dcterms:created>
  <dcterms:modified xsi:type="dcterms:W3CDTF">2023-01-19T10:32:00Z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0x010100DE5C044A744A63418EA28A7D289BCFBD</vt:lpwstr>
  </property>
</Properties>
</file>