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486C" w14:textId="77777777" w:rsidR="00145FD6" w:rsidRDefault="00145FD6" w:rsidP="00706939">
      <w:pPr>
        <w:pStyle w:val="Zahlavi"/>
        <w:ind w:right="-113"/>
        <w:rPr>
          <w:rFonts w:ascii="Arial" w:hAnsi="Arial" w:cs="Arial"/>
        </w:rPr>
      </w:pPr>
    </w:p>
    <w:p w14:paraId="59A2474F" w14:textId="431A71F3" w:rsidR="003739AB" w:rsidRPr="00B55C91" w:rsidRDefault="00EB4E43" w:rsidP="00706939">
      <w:pPr>
        <w:pStyle w:val="Zahlavi"/>
        <w:ind w:right="-113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Univerzitní centrum energeticky efektivních budov </w:t>
      </w:r>
    </w:p>
    <w:p w14:paraId="1F0CF173" w14:textId="77777777" w:rsidR="00EB4E43" w:rsidRPr="00B55C91" w:rsidRDefault="00EB4E43" w:rsidP="00706939">
      <w:pPr>
        <w:pStyle w:val="Zahlavi"/>
        <w:ind w:right="-113"/>
        <w:rPr>
          <w:rFonts w:ascii="Arial" w:hAnsi="Arial" w:cs="Arial"/>
        </w:rPr>
      </w:pPr>
      <w:r w:rsidRPr="00B55C91">
        <w:rPr>
          <w:rFonts w:ascii="Arial" w:hAnsi="Arial" w:cs="Arial"/>
        </w:rPr>
        <w:t>Třinecká 1024, 273 43 buštěhrad</w:t>
      </w:r>
    </w:p>
    <w:p w14:paraId="44AC7334" w14:textId="061BB226" w:rsidR="003739AB" w:rsidRPr="00B55C91" w:rsidRDefault="003739AB" w:rsidP="00706939">
      <w:pPr>
        <w:pStyle w:val="Zahlavi"/>
        <w:ind w:right="-113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V </w:t>
      </w:r>
      <w:r w:rsidR="00EA7A3C" w:rsidRPr="00F563B4">
        <w:rPr>
          <w:rFonts w:ascii="Arial" w:hAnsi="Arial" w:cs="Arial"/>
        </w:rPr>
        <w:t>Buštěhrad</w:t>
      </w:r>
      <w:r w:rsidR="00EE5047" w:rsidRPr="00F563B4">
        <w:rPr>
          <w:rFonts w:ascii="Arial" w:hAnsi="Arial" w:cs="Arial"/>
        </w:rPr>
        <w:t>U</w:t>
      </w:r>
      <w:r w:rsidRPr="00F563B4">
        <w:rPr>
          <w:rFonts w:ascii="Arial" w:hAnsi="Arial" w:cs="Arial"/>
        </w:rPr>
        <w:t xml:space="preserve"> </w:t>
      </w:r>
      <w:r w:rsidR="00DE4A6A">
        <w:rPr>
          <w:rFonts w:ascii="Arial" w:hAnsi="Arial" w:cs="Arial"/>
        </w:rPr>
        <w:t>1</w:t>
      </w:r>
      <w:r w:rsidR="00C9484A">
        <w:rPr>
          <w:rFonts w:ascii="Arial" w:hAnsi="Arial" w:cs="Arial"/>
        </w:rPr>
        <w:t>8</w:t>
      </w:r>
      <w:r w:rsidR="00D903A8" w:rsidRPr="00E735EF">
        <w:rPr>
          <w:rFonts w:ascii="Arial" w:hAnsi="Arial" w:cs="Arial"/>
        </w:rPr>
        <w:t>.</w:t>
      </w:r>
      <w:r w:rsidR="00A60302" w:rsidRPr="00E735EF">
        <w:rPr>
          <w:rFonts w:ascii="Arial" w:hAnsi="Arial" w:cs="Arial"/>
        </w:rPr>
        <w:t xml:space="preserve"> </w:t>
      </w:r>
      <w:r w:rsidR="00DE4A6A">
        <w:rPr>
          <w:rFonts w:ascii="Arial" w:hAnsi="Arial" w:cs="Arial"/>
        </w:rPr>
        <w:t>10</w:t>
      </w:r>
      <w:r w:rsidR="00A60302" w:rsidRPr="00E735EF">
        <w:rPr>
          <w:rFonts w:ascii="Arial" w:hAnsi="Arial" w:cs="Arial"/>
        </w:rPr>
        <w:t>.</w:t>
      </w:r>
      <w:r w:rsidR="00D903A8" w:rsidRPr="00F563B4">
        <w:rPr>
          <w:rFonts w:ascii="Arial" w:hAnsi="Arial" w:cs="Arial"/>
        </w:rPr>
        <w:t xml:space="preserve"> </w:t>
      </w:r>
      <w:r w:rsidR="00D903A8">
        <w:rPr>
          <w:rFonts w:ascii="Arial" w:hAnsi="Arial" w:cs="Arial"/>
        </w:rPr>
        <w:t>202</w:t>
      </w:r>
      <w:r w:rsidR="00DE4A6A">
        <w:rPr>
          <w:rFonts w:ascii="Arial" w:hAnsi="Arial" w:cs="Arial"/>
        </w:rPr>
        <w:t>2</w:t>
      </w:r>
    </w:p>
    <w:p w14:paraId="49EE6333" w14:textId="77777777" w:rsidR="00CD4DFA" w:rsidRPr="00B55C91" w:rsidRDefault="00CD4DFA" w:rsidP="00706939">
      <w:pPr>
        <w:pStyle w:val="Zahlavi"/>
        <w:ind w:right="-113"/>
        <w:rPr>
          <w:rFonts w:ascii="Arial" w:hAnsi="Arial" w:cs="Arial"/>
        </w:rPr>
      </w:pPr>
    </w:p>
    <w:p w14:paraId="63839454" w14:textId="43D8484C" w:rsidR="00CD4DFA" w:rsidRPr="00E52B49" w:rsidRDefault="00CD4DFA" w:rsidP="00706939">
      <w:pPr>
        <w:pStyle w:val="Zahlavi"/>
        <w:spacing w:line="276" w:lineRule="auto"/>
        <w:ind w:right="-113"/>
        <w:rPr>
          <w:rFonts w:ascii="Arial" w:hAnsi="Arial" w:cs="Arial"/>
          <w:lang w:val="pt-PT"/>
        </w:rPr>
      </w:pPr>
      <w:r w:rsidRPr="00B55C91">
        <w:rPr>
          <w:rFonts w:ascii="Arial" w:hAnsi="Arial" w:cs="Arial"/>
        </w:rPr>
        <w:t>Kontakt pro média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>|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 xml:space="preserve">Ing. </w:t>
      </w:r>
      <w:r w:rsidRPr="00E52B49">
        <w:rPr>
          <w:rFonts w:ascii="Arial" w:hAnsi="Arial" w:cs="Arial"/>
          <w:lang w:val="pt-PT"/>
        </w:rPr>
        <w:t xml:space="preserve">Jana simčinová </w:t>
      </w:r>
    </w:p>
    <w:p w14:paraId="39852B95" w14:textId="77777777" w:rsidR="00CF55A7" w:rsidRDefault="008260B1" w:rsidP="00706939">
      <w:pPr>
        <w:spacing w:line="276" w:lineRule="auto"/>
        <w:ind w:right="-113"/>
        <w:rPr>
          <w:rStyle w:val="Hypertextovodkaz"/>
          <w:rFonts w:ascii="Arial" w:hAnsi="Arial" w:cs="Arial"/>
          <w:b/>
          <w:caps/>
          <w:spacing w:val="8"/>
          <w:kern w:val="20"/>
          <w:szCs w:val="20"/>
          <w:lang w:val="pt-PT" w:bidi="ar-SA"/>
        </w:rPr>
      </w:pPr>
      <w:hyperlink r:id="rId11" w:history="1">
        <w:r w:rsidR="00E57743" w:rsidRPr="00E52B49">
          <w:rPr>
            <w:rStyle w:val="Hypertextovodkaz"/>
            <w:rFonts w:ascii="Arial" w:hAnsi="Arial" w:cs="Arial"/>
            <w:b/>
            <w:caps/>
            <w:spacing w:val="8"/>
            <w:kern w:val="20"/>
            <w:szCs w:val="20"/>
            <w:lang w:val="pt-PT" w:bidi="ar-SA"/>
          </w:rPr>
          <w:t>jana.simcinova@cvut.cz</w:t>
        </w:r>
      </w:hyperlink>
    </w:p>
    <w:p w14:paraId="29B2C1F0" w14:textId="1421E216" w:rsidR="00CD4DFA" w:rsidRPr="00E52B49" w:rsidRDefault="00CF55A7" w:rsidP="00706939">
      <w:pPr>
        <w:spacing w:line="276" w:lineRule="auto"/>
        <w:ind w:right="-113"/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</w:pPr>
      <w:r w:rsidRPr="00CF55A7">
        <w:rPr>
          <w:rStyle w:val="Hypertextovodkaz"/>
          <w:rFonts w:ascii="Arial" w:hAnsi="Arial" w:cs="Arial"/>
          <w:b/>
          <w:caps/>
          <w:color w:val="auto"/>
          <w:spacing w:val="8"/>
          <w:kern w:val="20"/>
          <w:szCs w:val="20"/>
          <w:u w:val="none"/>
          <w:lang w:val="pt-PT" w:bidi="ar-SA"/>
        </w:rPr>
        <w:t>TEL.:</w:t>
      </w:r>
      <w:r w:rsidR="00CD4DFA" w:rsidRPr="00CF55A7"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  <w:t> </w:t>
      </w:r>
      <w:r w:rsidR="00CD4DFA" w:rsidRPr="00E52B49"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  <w:t>605 924 801</w:t>
      </w:r>
    </w:p>
    <w:p w14:paraId="59606EB2" w14:textId="77777777" w:rsidR="00CD4DFA" w:rsidRPr="00E52B49" w:rsidRDefault="00CD4DFA" w:rsidP="00706939">
      <w:pPr>
        <w:pStyle w:val="Zahlavi"/>
        <w:ind w:right="-113"/>
        <w:rPr>
          <w:rFonts w:ascii="Arial" w:hAnsi="Arial" w:cs="Arial"/>
          <w:lang w:val="pt-PT"/>
        </w:rPr>
      </w:pPr>
    </w:p>
    <w:p w14:paraId="0FCCC746" w14:textId="77777777" w:rsidR="00B11AA7" w:rsidRDefault="00B11AA7" w:rsidP="00706939">
      <w:pPr>
        <w:ind w:right="-113"/>
        <w:jc w:val="both"/>
        <w:rPr>
          <w:rFonts w:ascii="Arial" w:hAnsi="Arial" w:cs="Arial"/>
          <w:b/>
          <w:bCs/>
          <w:spacing w:val="8"/>
          <w:sz w:val="28"/>
          <w:szCs w:val="28"/>
        </w:rPr>
      </w:pPr>
    </w:p>
    <w:p w14:paraId="1ADE1FE0" w14:textId="5CDF0182" w:rsidR="00F16759" w:rsidRDefault="00430B01" w:rsidP="00706939">
      <w:pPr>
        <w:spacing w:line="240" w:lineRule="auto"/>
        <w:ind w:right="-113"/>
        <w:jc w:val="both"/>
        <w:rPr>
          <w:rFonts w:ascii="Arial" w:hAnsi="Arial" w:cs="Arial"/>
          <w:b/>
          <w:bCs/>
          <w:spacing w:val="8"/>
          <w:sz w:val="28"/>
          <w:szCs w:val="28"/>
        </w:rPr>
      </w:pPr>
      <w:r w:rsidRPr="00430B01">
        <w:rPr>
          <w:rFonts w:ascii="Arial" w:hAnsi="Arial" w:cs="Arial"/>
          <w:b/>
          <w:bCs/>
          <w:spacing w:val="8"/>
          <w:sz w:val="28"/>
          <w:szCs w:val="28"/>
        </w:rPr>
        <w:t>ČVUT spolupracuje na dostupném bydlení s dceřinou společností České spořitelny</w:t>
      </w:r>
    </w:p>
    <w:p w14:paraId="7249B12A" w14:textId="77777777" w:rsidR="00430B01" w:rsidRDefault="00430B01" w:rsidP="00706939">
      <w:pPr>
        <w:spacing w:line="240" w:lineRule="auto"/>
        <w:ind w:right="-113"/>
        <w:jc w:val="both"/>
        <w:rPr>
          <w:rFonts w:ascii="Arial" w:hAnsi="Arial" w:cs="Arial"/>
          <w:b/>
          <w:sz w:val="22"/>
        </w:rPr>
      </w:pPr>
    </w:p>
    <w:p w14:paraId="40658546" w14:textId="2A45BE41" w:rsidR="00F16759" w:rsidRPr="00382B63" w:rsidRDefault="00430B01" w:rsidP="00706939">
      <w:pPr>
        <w:spacing w:line="240" w:lineRule="auto"/>
        <w:ind w:right="-113"/>
        <w:jc w:val="both"/>
        <w:rPr>
          <w:rFonts w:ascii="Arial" w:hAnsi="Arial" w:cs="Arial"/>
          <w:b/>
          <w:szCs w:val="20"/>
        </w:rPr>
      </w:pPr>
      <w:r w:rsidRPr="00382B63">
        <w:rPr>
          <w:rFonts w:ascii="Arial" w:hAnsi="Arial" w:cs="Arial"/>
          <w:b/>
          <w:szCs w:val="20"/>
        </w:rPr>
        <w:t xml:space="preserve">Univerzitní centrum energeticky efektivních budov ČVUT v Praze </w:t>
      </w:r>
      <w:r w:rsidR="00C9484A">
        <w:rPr>
          <w:rFonts w:ascii="Arial" w:hAnsi="Arial" w:cs="Arial"/>
          <w:b/>
          <w:szCs w:val="20"/>
        </w:rPr>
        <w:t xml:space="preserve">včera </w:t>
      </w:r>
      <w:r w:rsidRPr="00382B63">
        <w:rPr>
          <w:rFonts w:ascii="Arial" w:hAnsi="Arial" w:cs="Arial"/>
          <w:b/>
          <w:szCs w:val="20"/>
        </w:rPr>
        <w:t>podepsalo memorandum o spolupráci se společností Dostupné bydlení České spořitelny s cílem podpořit její projekty zaměřené na novou bytovou výstavbu, jež bude šetrná k životnímu prostředí a nabídne cenově dostupné bydlení lidem, kteří by na něj jinak nedosáhli.</w:t>
      </w:r>
    </w:p>
    <w:p w14:paraId="4AE5A33E" w14:textId="77777777" w:rsidR="00430B01" w:rsidRPr="00382B63" w:rsidRDefault="00430B01" w:rsidP="00706939">
      <w:pPr>
        <w:spacing w:line="240" w:lineRule="auto"/>
        <w:ind w:right="-113"/>
        <w:jc w:val="both"/>
        <w:rPr>
          <w:rFonts w:ascii="Arial" w:hAnsi="Arial" w:cs="Arial"/>
          <w:b/>
          <w:szCs w:val="20"/>
        </w:rPr>
      </w:pPr>
    </w:p>
    <w:p w14:paraId="73A48971" w14:textId="2AD72FEA" w:rsidR="00430B01" w:rsidRDefault="00430B01" w:rsidP="00706939">
      <w:pPr>
        <w:spacing w:line="240" w:lineRule="auto"/>
        <w:ind w:right="-113"/>
        <w:jc w:val="both"/>
        <w:rPr>
          <w:rFonts w:ascii="Arial" w:hAnsi="Arial" w:cs="Arial"/>
          <w:szCs w:val="20"/>
        </w:rPr>
      </w:pPr>
      <w:r w:rsidRPr="00382B63">
        <w:rPr>
          <w:rFonts w:ascii="Arial" w:hAnsi="Arial" w:cs="Arial"/>
          <w:szCs w:val="20"/>
        </w:rPr>
        <w:t>Společnost Dostupné bydlení České spořitelny (DBČS) vstoupila společně s Univerzitním centrem energeticky efektivních budov (UCEEB) ČVUT do konsorcia Národního centra kompetence, v jehož rámci budou materiálové, konstrukční a</w:t>
      </w:r>
      <w:r w:rsidR="000943A9" w:rsidRPr="00382B63">
        <w:rPr>
          <w:rFonts w:ascii="Arial" w:hAnsi="Arial" w:cs="Arial"/>
          <w:szCs w:val="20"/>
        </w:rPr>
        <w:t> </w:t>
      </w:r>
      <w:r w:rsidRPr="00382B63">
        <w:rPr>
          <w:rFonts w:ascii="Arial" w:hAnsi="Arial" w:cs="Arial"/>
          <w:szCs w:val="20"/>
        </w:rPr>
        <w:t>energetické inovace přispívat k cenové dostupnosti bydlení.</w:t>
      </w:r>
    </w:p>
    <w:p w14:paraId="1C55DE61" w14:textId="77777777" w:rsidR="008260B1" w:rsidRPr="00382B63" w:rsidRDefault="008260B1" w:rsidP="00706939">
      <w:pPr>
        <w:spacing w:line="240" w:lineRule="auto"/>
        <w:ind w:right="-113"/>
        <w:jc w:val="both"/>
        <w:rPr>
          <w:rFonts w:ascii="Arial" w:hAnsi="Arial" w:cs="Arial"/>
          <w:szCs w:val="20"/>
        </w:rPr>
      </w:pPr>
    </w:p>
    <w:p w14:paraId="0A39BB13" w14:textId="372BBF29" w:rsidR="00430B01" w:rsidRPr="001F720C" w:rsidRDefault="00430B01" w:rsidP="00706939">
      <w:pPr>
        <w:spacing w:line="240" w:lineRule="auto"/>
        <w:ind w:right="-113"/>
        <w:jc w:val="both"/>
        <w:rPr>
          <w:rFonts w:ascii="Calibri" w:hAnsi="Calibri"/>
          <w:color w:val="000000"/>
        </w:rPr>
      </w:pPr>
      <w:r w:rsidRPr="00800F38">
        <w:rPr>
          <w:rFonts w:ascii="Arial" w:hAnsi="Arial" w:cs="Arial"/>
          <w:i/>
          <w:szCs w:val="20"/>
        </w:rPr>
        <w:t xml:space="preserve">„Naším společným cílem je urychlit nástup inovativních řešení v energetice a ve výstavbě. </w:t>
      </w:r>
      <w:r w:rsidR="001F720C" w:rsidRPr="001F720C">
        <w:rPr>
          <w:rFonts w:ascii="Arial" w:hAnsi="Arial" w:cs="Arial"/>
          <w:i/>
          <w:color w:val="000000"/>
          <w:szCs w:val="20"/>
        </w:rPr>
        <w:t>Jako hlavní oblasti ke spolupráci jsme vytipovali vícepodlažní dřevostavby či energeticky efektivní soubory budov.</w:t>
      </w:r>
      <w:r w:rsidR="001F720C">
        <w:rPr>
          <w:rFonts w:ascii="Calibri" w:hAnsi="Calibri"/>
          <w:color w:val="000000"/>
        </w:rPr>
        <w:t xml:space="preserve"> </w:t>
      </w:r>
      <w:r w:rsidRPr="00800F38">
        <w:rPr>
          <w:rFonts w:ascii="Arial" w:hAnsi="Arial" w:cs="Arial"/>
          <w:i/>
          <w:szCs w:val="20"/>
        </w:rPr>
        <w:t>Obě tato řešení mají díky snižování investičních a provozních nákladů potenciál přispět v dohledné době k větší dostupnosti bydlení a reagovat tak na stávající krizi na trhu. Díky nově navázané spolupráci získáme navíc možnost využít zpětné vazby České spořitelny pro posouzení finanční proveditelnosti konceptů energeticky plusových čtvrtí,“</w:t>
      </w:r>
      <w:r w:rsidRPr="00382B63">
        <w:rPr>
          <w:rFonts w:ascii="Arial" w:hAnsi="Arial" w:cs="Arial"/>
          <w:szCs w:val="20"/>
        </w:rPr>
        <w:t xml:space="preserve"> říká ředitel ČVUT UCEEB Robert Jára. </w:t>
      </w:r>
    </w:p>
    <w:p w14:paraId="03F3E847" w14:textId="77777777" w:rsidR="00430B01" w:rsidRPr="00382B63" w:rsidRDefault="00430B01" w:rsidP="00706939">
      <w:pPr>
        <w:spacing w:line="240" w:lineRule="auto"/>
        <w:ind w:right="-113"/>
        <w:jc w:val="both"/>
        <w:rPr>
          <w:rFonts w:ascii="Arial" w:hAnsi="Arial" w:cs="Arial"/>
          <w:szCs w:val="20"/>
        </w:rPr>
      </w:pPr>
    </w:p>
    <w:p w14:paraId="54D51D63" w14:textId="084B2CB1" w:rsidR="0013191D" w:rsidRPr="00382B63" w:rsidRDefault="00430B01" w:rsidP="00706939">
      <w:pPr>
        <w:spacing w:line="240" w:lineRule="auto"/>
        <w:ind w:right="-113"/>
        <w:jc w:val="both"/>
        <w:rPr>
          <w:rFonts w:ascii="Arial" w:hAnsi="Arial" w:cs="Arial"/>
          <w:szCs w:val="20"/>
        </w:rPr>
      </w:pPr>
      <w:r w:rsidRPr="00800F38">
        <w:rPr>
          <w:rFonts w:ascii="Arial" w:hAnsi="Arial" w:cs="Arial"/>
          <w:i/>
          <w:szCs w:val="20"/>
        </w:rPr>
        <w:t xml:space="preserve">„Při své činnosti čerpáme ze zkušeností naší mateřské skupiny </w:t>
      </w:r>
      <w:proofErr w:type="spellStart"/>
      <w:r w:rsidRPr="00800F38">
        <w:rPr>
          <w:rFonts w:ascii="Arial" w:hAnsi="Arial" w:cs="Arial"/>
          <w:i/>
          <w:szCs w:val="20"/>
        </w:rPr>
        <w:t>Erste</w:t>
      </w:r>
      <w:proofErr w:type="spellEnd"/>
      <w:r w:rsidRPr="00800F38">
        <w:rPr>
          <w:rFonts w:ascii="Arial" w:hAnsi="Arial" w:cs="Arial"/>
          <w:i/>
          <w:szCs w:val="20"/>
        </w:rPr>
        <w:t xml:space="preserve"> Group, </w:t>
      </w:r>
      <w:r w:rsidR="00800F38">
        <w:rPr>
          <w:rFonts w:ascii="Arial" w:hAnsi="Arial" w:cs="Arial"/>
          <w:i/>
          <w:szCs w:val="20"/>
        </w:rPr>
        <w:t xml:space="preserve">která </w:t>
      </w:r>
      <w:r w:rsidRPr="00800F38">
        <w:rPr>
          <w:rFonts w:ascii="Arial" w:hAnsi="Arial" w:cs="Arial"/>
          <w:i/>
          <w:szCs w:val="20"/>
        </w:rPr>
        <w:t>v Rakousku vlastní přibližně čtrnáct tisíc bytů, v nichž nabízí cenově dostupné a</w:t>
      </w:r>
      <w:r w:rsidR="000943A9" w:rsidRPr="00800F38">
        <w:rPr>
          <w:rFonts w:ascii="Arial" w:hAnsi="Arial" w:cs="Arial"/>
          <w:i/>
          <w:szCs w:val="20"/>
        </w:rPr>
        <w:t> </w:t>
      </w:r>
      <w:r w:rsidRPr="00800F38">
        <w:rPr>
          <w:rFonts w:ascii="Arial" w:hAnsi="Arial" w:cs="Arial"/>
          <w:i/>
          <w:szCs w:val="20"/>
        </w:rPr>
        <w:t xml:space="preserve">nájemně stabilní bydlení. Svými aktivitami se </w:t>
      </w:r>
      <w:r w:rsidR="00800F38">
        <w:rPr>
          <w:rFonts w:ascii="Arial" w:hAnsi="Arial" w:cs="Arial"/>
          <w:i/>
          <w:szCs w:val="20"/>
        </w:rPr>
        <w:t xml:space="preserve">také </w:t>
      </w:r>
      <w:r w:rsidRPr="00800F38">
        <w:rPr>
          <w:rFonts w:ascii="Arial" w:hAnsi="Arial" w:cs="Arial"/>
          <w:i/>
          <w:szCs w:val="20"/>
        </w:rPr>
        <w:t>snažíme dát českým městům a</w:t>
      </w:r>
      <w:r w:rsidR="000943A9" w:rsidRPr="00800F38">
        <w:rPr>
          <w:rFonts w:ascii="Arial" w:hAnsi="Arial" w:cs="Arial"/>
          <w:i/>
          <w:szCs w:val="20"/>
        </w:rPr>
        <w:t> </w:t>
      </w:r>
      <w:r w:rsidRPr="00800F38">
        <w:rPr>
          <w:rFonts w:ascii="Arial" w:hAnsi="Arial" w:cs="Arial"/>
          <w:i/>
          <w:szCs w:val="20"/>
        </w:rPr>
        <w:t>obcím šanci podpořit občany, kteří pracují ve strategicky potřebných profesích a mají významný vliv na kvalitu života v daných lokalitách. Toho chceme dosáhnout prostřednictvím spolupráce se zástupci radnic, inovativními stavebními firmami, akademiky a dalšími experty v oboru,“</w:t>
      </w:r>
      <w:r w:rsidRPr="00382B63">
        <w:rPr>
          <w:rFonts w:ascii="Arial" w:hAnsi="Arial" w:cs="Arial"/>
          <w:szCs w:val="20"/>
        </w:rPr>
        <w:t xml:space="preserve"> říká předseda představenstva DBČS Marek Blaha.</w:t>
      </w:r>
    </w:p>
    <w:p w14:paraId="6C0480AA" w14:textId="7960ED9A" w:rsidR="00A60302" w:rsidRDefault="00A60302" w:rsidP="00706939">
      <w:pPr>
        <w:spacing w:line="240" w:lineRule="auto"/>
        <w:ind w:right="-113"/>
        <w:jc w:val="both"/>
        <w:rPr>
          <w:rFonts w:ascii="Arial" w:hAnsi="Arial" w:cs="Arial"/>
          <w:sz w:val="22"/>
        </w:rPr>
      </w:pPr>
    </w:p>
    <w:p w14:paraId="229E16BE" w14:textId="77777777" w:rsidR="00800F38" w:rsidRDefault="00800F38" w:rsidP="00706939">
      <w:pPr>
        <w:spacing w:line="240" w:lineRule="auto"/>
        <w:ind w:right="-113"/>
        <w:jc w:val="both"/>
        <w:rPr>
          <w:rFonts w:eastAsia="Arial" w:cs="Arial"/>
          <w:b/>
          <w:sz w:val="18"/>
          <w:szCs w:val="18"/>
        </w:rPr>
      </w:pPr>
    </w:p>
    <w:p w14:paraId="4823572D" w14:textId="77777777" w:rsidR="008260B1" w:rsidRDefault="008260B1" w:rsidP="00706939">
      <w:pPr>
        <w:spacing w:line="240" w:lineRule="auto"/>
        <w:ind w:right="-113"/>
        <w:jc w:val="both"/>
        <w:rPr>
          <w:rFonts w:eastAsia="Arial" w:cs="Arial"/>
          <w:b/>
          <w:sz w:val="18"/>
          <w:szCs w:val="18"/>
        </w:rPr>
      </w:pPr>
    </w:p>
    <w:p w14:paraId="1E244677" w14:textId="59EF5E88" w:rsidR="00B55C91" w:rsidRDefault="00B55C91" w:rsidP="00706939">
      <w:pPr>
        <w:spacing w:line="240" w:lineRule="auto"/>
        <w:ind w:right="-113"/>
        <w:jc w:val="both"/>
        <w:rPr>
          <w:rFonts w:eastAsia="Arial" w:cs="Arial"/>
          <w:sz w:val="18"/>
          <w:szCs w:val="18"/>
        </w:rPr>
      </w:pPr>
      <w:r w:rsidRPr="00382B63">
        <w:rPr>
          <w:rFonts w:eastAsia="Arial" w:cs="Arial"/>
          <w:b/>
          <w:sz w:val="18"/>
          <w:szCs w:val="18"/>
        </w:rPr>
        <w:t>Univerzitní centrum energeticky efektivních budov</w:t>
      </w:r>
      <w:r w:rsidRPr="00382B63">
        <w:rPr>
          <w:rFonts w:eastAsia="Arial" w:cs="Arial"/>
          <w:sz w:val="18"/>
          <w:szCs w:val="18"/>
        </w:rPr>
        <w:t xml:space="preserve"> je samostatným </w:t>
      </w:r>
      <w:r w:rsidR="00041FBC" w:rsidRPr="00382B63">
        <w:rPr>
          <w:rFonts w:eastAsia="Arial" w:cs="Arial"/>
          <w:sz w:val="18"/>
          <w:szCs w:val="18"/>
        </w:rPr>
        <w:t xml:space="preserve">výzkumným </w:t>
      </w:r>
      <w:r w:rsidRPr="00382B63">
        <w:rPr>
          <w:rFonts w:eastAsia="Arial" w:cs="Arial"/>
          <w:sz w:val="18"/>
          <w:szCs w:val="18"/>
        </w:rPr>
        <w:t>ústavem ČVUT v</w:t>
      </w:r>
      <w:r w:rsidR="00041FBC" w:rsidRPr="00382B63">
        <w:rPr>
          <w:rFonts w:ascii="Cambria" w:eastAsia="Arial" w:hAnsi="Cambria" w:cs="Cambria"/>
          <w:sz w:val="18"/>
          <w:szCs w:val="18"/>
        </w:rPr>
        <w:t> </w:t>
      </w:r>
      <w:r w:rsidRPr="00382B63">
        <w:rPr>
          <w:rFonts w:eastAsia="Arial" w:cs="Arial"/>
          <w:sz w:val="18"/>
          <w:szCs w:val="18"/>
        </w:rPr>
        <w:t>Praze</w:t>
      </w:r>
      <w:r w:rsidR="00041FBC" w:rsidRPr="00382B63">
        <w:rPr>
          <w:rFonts w:eastAsia="Arial" w:cs="Arial"/>
          <w:sz w:val="18"/>
          <w:szCs w:val="18"/>
        </w:rPr>
        <w:t xml:space="preserve"> a národním centrem kompetence v</w:t>
      </w:r>
      <w:r w:rsidR="00041FBC" w:rsidRPr="00382B63">
        <w:rPr>
          <w:rFonts w:ascii="Cambria" w:eastAsia="Arial" w:hAnsi="Cambria" w:cs="Cambria"/>
          <w:sz w:val="18"/>
          <w:szCs w:val="18"/>
        </w:rPr>
        <w:t> </w:t>
      </w:r>
      <w:r w:rsidR="00041FBC" w:rsidRPr="00382B63">
        <w:rPr>
          <w:rFonts w:eastAsia="Arial" w:cs="Arial"/>
          <w:sz w:val="18"/>
          <w:szCs w:val="18"/>
        </w:rPr>
        <w:t xml:space="preserve">oblasti </w:t>
      </w:r>
      <w:r w:rsidR="00041FBC" w:rsidRPr="00382B63">
        <w:rPr>
          <w:rFonts w:eastAsia="Arial" w:cs="Technika"/>
          <w:sz w:val="18"/>
          <w:szCs w:val="18"/>
        </w:rPr>
        <w:t>š</w:t>
      </w:r>
      <w:r w:rsidR="00041FBC" w:rsidRPr="00382B63">
        <w:rPr>
          <w:rFonts w:eastAsia="Arial" w:cs="Arial"/>
          <w:sz w:val="18"/>
          <w:szCs w:val="18"/>
        </w:rPr>
        <w:t>etrn</w:t>
      </w:r>
      <w:r w:rsidR="00041FBC" w:rsidRPr="00382B63">
        <w:rPr>
          <w:rFonts w:eastAsia="Arial" w:cs="Technika"/>
          <w:sz w:val="18"/>
          <w:szCs w:val="18"/>
        </w:rPr>
        <w:t>ý</w:t>
      </w:r>
      <w:r w:rsidR="00041FBC" w:rsidRPr="00382B63">
        <w:rPr>
          <w:rFonts w:eastAsia="Arial" w:cs="Arial"/>
          <w:sz w:val="18"/>
          <w:szCs w:val="18"/>
        </w:rPr>
        <w:t xml:space="preserve">ch budov. </w:t>
      </w:r>
      <w:r w:rsidR="00174B2A" w:rsidRPr="00382B63">
        <w:rPr>
          <w:rFonts w:eastAsia="Arial" w:cs="Arial"/>
          <w:sz w:val="18"/>
          <w:szCs w:val="18"/>
        </w:rPr>
        <w:t>Posláním centra je přenos inovací z</w:t>
      </w:r>
      <w:r w:rsidR="00174B2A" w:rsidRPr="00382B63">
        <w:rPr>
          <w:rFonts w:ascii="Cambria" w:eastAsia="Arial" w:hAnsi="Cambria" w:cs="Cambria"/>
          <w:sz w:val="18"/>
          <w:szCs w:val="18"/>
        </w:rPr>
        <w:t> </w:t>
      </w:r>
      <w:r w:rsidR="00174B2A" w:rsidRPr="00382B63">
        <w:rPr>
          <w:rFonts w:eastAsia="Arial" w:cs="Arial"/>
          <w:sz w:val="18"/>
          <w:szCs w:val="18"/>
        </w:rPr>
        <w:t>v</w:t>
      </w:r>
      <w:r w:rsidR="00174B2A" w:rsidRPr="00382B63">
        <w:rPr>
          <w:rFonts w:eastAsia="Arial" w:cs="Technika"/>
          <w:sz w:val="18"/>
          <w:szCs w:val="18"/>
        </w:rPr>
        <w:t>ý</w:t>
      </w:r>
      <w:r w:rsidR="00174B2A" w:rsidRPr="00382B63">
        <w:rPr>
          <w:rFonts w:eastAsia="Arial" w:cs="Arial"/>
          <w:sz w:val="18"/>
          <w:szCs w:val="18"/>
        </w:rPr>
        <w:t>zkumu zejm</w:t>
      </w:r>
      <w:r w:rsidR="00174B2A" w:rsidRPr="00382B63">
        <w:rPr>
          <w:rFonts w:eastAsia="Arial" w:cs="Technika"/>
          <w:sz w:val="18"/>
          <w:szCs w:val="18"/>
        </w:rPr>
        <w:t>é</w:t>
      </w:r>
      <w:r w:rsidR="00174B2A" w:rsidRPr="00382B63">
        <w:rPr>
          <w:rFonts w:eastAsia="Arial" w:cs="Arial"/>
          <w:sz w:val="18"/>
          <w:szCs w:val="18"/>
        </w:rPr>
        <w:t>na do pr</w:t>
      </w:r>
      <w:r w:rsidR="00174B2A" w:rsidRPr="00382B63">
        <w:rPr>
          <w:rFonts w:eastAsia="Arial" w:cs="Technika"/>
          <w:sz w:val="18"/>
          <w:szCs w:val="18"/>
        </w:rPr>
        <w:t>ů</w:t>
      </w:r>
      <w:r w:rsidR="00174B2A" w:rsidRPr="00382B63">
        <w:rPr>
          <w:rFonts w:eastAsia="Arial" w:cs="Arial"/>
          <w:sz w:val="18"/>
          <w:szCs w:val="18"/>
        </w:rPr>
        <w:t>myslov</w:t>
      </w:r>
      <w:r w:rsidR="00174B2A" w:rsidRPr="00382B63">
        <w:rPr>
          <w:rFonts w:eastAsia="Arial" w:cs="Technika"/>
          <w:sz w:val="18"/>
          <w:szCs w:val="18"/>
        </w:rPr>
        <w:t>ý</w:t>
      </w:r>
      <w:r w:rsidR="00174B2A" w:rsidRPr="00382B63">
        <w:rPr>
          <w:rFonts w:eastAsia="Arial" w:cs="Arial"/>
          <w:sz w:val="18"/>
          <w:szCs w:val="18"/>
        </w:rPr>
        <w:t>ch aplikac</w:t>
      </w:r>
      <w:r w:rsidR="00174B2A" w:rsidRPr="00382B63">
        <w:rPr>
          <w:rFonts w:eastAsia="Arial" w:cs="Technika"/>
          <w:sz w:val="18"/>
          <w:szCs w:val="18"/>
        </w:rPr>
        <w:t>í</w:t>
      </w:r>
      <w:r w:rsidR="00174B2A" w:rsidRPr="00382B63">
        <w:rPr>
          <w:rFonts w:eastAsia="Arial" w:cs="Arial"/>
          <w:sz w:val="18"/>
          <w:szCs w:val="18"/>
        </w:rPr>
        <w:t>, jeho napln</w:t>
      </w:r>
      <w:r w:rsidR="00174B2A" w:rsidRPr="00382B63">
        <w:rPr>
          <w:rFonts w:eastAsia="Arial" w:cs="Technika"/>
          <w:sz w:val="18"/>
          <w:szCs w:val="18"/>
        </w:rPr>
        <w:t>ě</w:t>
      </w:r>
      <w:r w:rsidR="00174B2A" w:rsidRPr="00382B63">
        <w:rPr>
          <w:rFonts w:eastAsia="Arial" w:cs="Arial"/>
          <w:sz w:val="18"/>
          <w:szCs w:val="18"/>
        </w:rPr>
        <w:t>n</w:t>
      </w:r>
      <w:r w:rsidR="00174B2A" w:rsidRPr="00382B63">
        <w:rPr>
          <w:rFonts w:eastAsia="Arial" w:cs="Technika"/>
          <w:sz w:val="18"/>
          <w:szCs w:val="18"/>
        </w:rPr>
        <w:t>í</w:t>
      </w:r>
      <w:r w:rsidR="00174B2A" w:rsidRPr="00382B63">
        <w:rPr>
          <w:rFonts w:eastAsia="Arial" w:cs="Arial"/>
          <w:sz w:val="18"/>
          <w:szCs w:val="18"/>
        </w:rPr>
        <w:t xml:space="preserve"> zaji</w:t>
      </w:r>
      <w:r w:rsidR="00174B2A" w:rsidRPr="00382B63">
        <w:rPr>
          <w:rFonts w:eastAsia="Arial" w:cs="Technika"/>
          <w:sz w:val="18"/>
          <w:szCs w:val="18"/>
        </w:rPr>
        <w:t>šť</w:t>
      </w:r>
      <w:r w:rsidR="00174B2A" w:rsidRPr="00382B63">
        <w:rPr>
          <w:rFonts w:eastAsia="Arial" w:cs="Arial"/>
          <w:sz w:val="18"/>
          <w:szCs w:val="18"/>
        </w:rPr>
        <w:t>uje zku</w:t>
      </w:r>
      <w:r w:rsidR="00174B2A" w:rsidRPr="00382B63">
        <w:rPr>
          <w:rFonts w:eastAsia="Arial" w:cs="Technika"/>
          <w:sz w:val="18"/>
          <w:szCs w:val="18"/>
        </w:rPr>
        <w:t>š</w:t>
      </w:r>
      <w:r w:rsidR="00174B2A" w:rsidRPr="00382B63">
        <w:rPr>
          <w:rFonts w:eastAsia="Arial" w:cs="Arial"/>
          <w:sz w:val="18"/>
          <w:szCs w:val="18"/>
        </w:rPr>
        <w:t>en</w:t>
      </w:r>
      <w:r w:rsidR="00174B2A" w:rsidRPr="00382B63">
        <w:rPr>
          <w:rFonts w:eastAsia="Arial" w:cs="Technika"/>
          <w:sz w:val="18"/>
          <w:szCs w:val="18"/>
        </w:rPr>
        <w:t>ý</w:t>
      </w:r>
      <w:r w:rsidR="00174B2A" w:rsidRPr="00382B63">
        <w:rPr>
          <w:rFonts w:eastAsia="Arial" w:cs="Arial"/>
          <w:sz w:val="18"/>
          <w:szCs w:val="18"/>
        </w:rPr>
        <w:t xml:space="preserve"> mezioborov</w:t>
      </w:r>
      <w:r w:rsidR="00174B2A" w:rsidRPr="00382B63">
        <w:rPr>
          <w:rFonts w:eastAsia="Arial" w:cs="Technika"/>
          <w:sz w:val="18"/>
          <w:szCs w:val="18"/>
        </w:rPr>
        <w:t>ý</w:t>
      </w:r>
      <w:r w:rsidR="00174B2A" w:rsidRPr="00382B63">
        <w:rPr>
          <w:rFonts w:eastAsia="Arial" w:cs="Arial"/>
          <w:sz w:val="18"/>
          <w:szCs w:val="18"/>
        </w:rPr>
        <w:t xml:space="preserve"> t</w:t>
      </w:r>
      <w:r w:rsidR="00174B2A" w:rsidRPr="00382B63">
        <w:rPr>
          <w:rFonts w:eastAsia="Arial" w:cs="Technika"/>
          <w:sz w:val="18"/>
          <w:szCs w:val="18"/>
        </w:rPr>
        <w:t>ý</w:t>
      </w:r>
      <w:r w:rsidR="00174B2A" w:rsidRPr="00382B63">
        <w:rPr>
          <w:rFonts w:eastAsia="Arial" w:cs="Arial"/>
          <w:sz w:val="18"/>
          <w:szCs w:val="18"/>
        </w:rPr>
        <w:t xml:space="preserve">m </w:t>
      </w:r>
      <w:r w:rsidR="008B0881" w:rsidRPr="00382B63">
        <w:rPr>
          <w:rFonts w:eastAsia="Arial" w:cs="Arial"/>
          <w:sz w:val="18"/>
          <w:szCs w:val="18"/>
        </w:rPr>
        <w:t xml:space="preserve">s </w:t>
      </w:r>
      <w:r w:rsidR="00174B2A" w:rsidRPr="00382B63">
        <w:rPr>
          <w:rFonts w:eastAsia="Arial" w:cs="Arial"/>
          <w:sz w:val="18"/>
          <w:szCs w:val="18"/>
        </w:rPr>
        <w:t xml:space="preserve">více než 200 spolupracovníků. </w:t>
      </w:r>
      <w:r w:rsidR="00041FBC" w:rsidRPr="00382B63">
        <w:rPr>
          <w:rFonts w:eastAsia="Arial" w:cs="Arial"/>
          <w:sz w:val="18"/>
          <w:szCs w:val="18"/>
        </w:rPr>
        <w:t xml:space="preserve">Hlavními doménami výzkumu jsou udržitelná výstavba, energetika, vnitřní prostředí budov, materiály pro šetrné budovy, a inteligentní </w:t>
      </w:r>
      <w:r w:rsidR="00041FBC" w:rsidRPr="00382B63">
        <w:rPr>
          <w:rFonts w:eastAsia="Arial" w:cs="Arial"/>
          <w:sz w:val="18"/>
          <w:szCs w:val="18"/>
        </w:rPr>
        <w:lastRenderedPageBreak/>
        <w:t xml:space="preserve">systémy monitorování </w:t>
      </w:r>
      <w:r w:rsidR="00174B2A" w:rsidRPr="00382B63">
        <w:rPr>
          <w:rFonts w:eastAsia="Arial" w:cs="Arial"/>
          <w:sz w:val="18"/>
          <w:szCs w:val="18"/>
        </w:rPr>
        <w:t>a řízení</w:t>
      </w:r>
      <w:r w:rsidR="00041FBC" w:rsidRPr="00382B63">
        <w:rPr>
          <w:rFonts w:eastAsia="Arial" w:cs="Arial"/>
          <w:sz w:val="18"/>
          <w:szCs w:val="18"/>
        </w:rPr>
        <w:t xml:space="preserve">. </w:t>
      </w:r>
      <w:r w:rsidRPr="00382B63">
        <w:rPr>
          <w:rFonts w:eastAsia="Arial" w:cs="Arial"/>
          <w:sz w:val="18"/>
          <w:szCs w:val="18"/>
        </w:rPr>
        <w:t>Víc</w:t>
      </w:r>
      <w:r w:rsidR="008275BF" w:rsidRPr="00382B63">
        <w:rPr>
          <w:rFonts w:eastAsia="Arial" w:cs="Arial"/>
          <w:sz w:val="18"/>
          <w:szCs w:val="18"/>
        </w:rPr>
        <w:t>e informací</w:t>
      </w:r>
      <w:r w:rsidRPr="00382B63">
        <w:rPr>
          <w:rFonts w:eastAsia="Arial" w:cs="Arial"/>
          <w:sz w:val="18"/>
          <w:szCs w:val="18"/>
        </w:rPr>
        <w:t xml:space="preserve"> </w:t>
      </w:r>
      <w:r w:rsidR="00174B2A" w:rsidRPr="00382B63">
        <w:rPr>
          <w:rFonts w:eastAsia="Arial" w:cs="Arial"/>
          <w:sz w:val="18"/>
          <w:szCs w:val="18"/>
        </w:rPr>
        <w:t>o řešených projektech a referenc</w:t>
      </w:r>
      <w:r w:rsidR="008B0881" w:rsidRPr="00382B63">
        <w:rPr>
          <w:rFonts w:eastAsia="Arial" w:cs="Arial"/>
          <w:sz w:val="18"/>
          <w:szCs w:val="18"/>
        </w:rPr>
        <w:t>ích</w:t>
      </w:r>
      <w:r w:rsidR="00174B2A" w:rsidRPr="00382B63">
        <w:rPr>
          <w:rFonts w:eastAsia="Arial" w:cs="Arial"/>
          <w:sz w:val="18"/>
          <w:szCs w:val="18"/>
        </w:rPr>
        <w:t xml:space="preserve"> jsou k dispozici </w:t>
      </w:r>
      <w:r w:rsidRPr="00382B63">
        <w:rPr>
          <w:rFonts w:eastAsia="Arial" w:cs="Arial"/>
          <w:sz w:val="18"/>
          <w:szCs w:val="18"/>
        </w:rPr>
        <w:t xml:space="preserve">na </w:t>
      </w:r>
      <w:hyperlink r:id="rId12" w:history="1">
        <w:r w:rsidR="008260B1" w:rsidRPr="001B2E2A">
          <w:rPr>
            <w:rStyle w:val="Hypertextovodkaz"/>
            <w:rFonts w:eastAsia="Arial" w:cs="Arial"/>
            <w:sz w:val="18"/>
            <w:szCs w:val="18"/>
          </w:rPr>
          <w:t>www.uceeb.cvut.cz</w:t>
        </w:r>
      </w:hyperlink>
      <w:r w:rsidR="00174B2A" w:rsidRPr="00382B63">
        <w:rPr>
          <w:rFonts w:eastAsia="Arial" w:cs="Arial"/>
          <w:sz w:val="18"/>
          <w:szCs w:val="18"/>
        </w:rPr>
        <w:t>.</w:t>
      </w:r>
    </w:p>
    <w:p w14:paraId="7B6984E0" w14:textId="77777777" w:rsidR="008260B1" w:rsidRPr="00382B63" w:rsidRDefault="008260B1" w:rsidP="00706939">
      <w:pPr>
        <w:spacing w:line="240" w:lineRule="auto"/>
        <w:ind w:right="-113"/>
        <w:jc w:val="both"/>
        <w:rPr>
          <w:rFonts w:eastAsia="Arial" w:cs="Arial"/>
          <w:sz w:val="18"/>
          <w:szCs w:val="18"/>
        </w:rPr>
      </w:pPr>
      <w:bookmarkStart w:id="0" w:name="_GoBack"/>
      <w:bookmarkEnd w:id="0"/>
    </w:p>
    <w:p w14:paraId="2B3817BF" w14:textId="77777777" w:rsidR="00E8526C" w:rsidRPr="00382B63" w:rsidRDefault="00E8526C" w:rsidP="00706939">
      <w:pPr>
        <w:spacing w:line="240" w:lineRule="auto"/>
        <w:ind w:right="-113"/>
        <w:jc w:val="both"/>
        <w:rPr>
          <w:rFonts w:cs="Arial"/>
          <w:sz w:val="18"/>
          <w:szCs w:val="18"/>
        </w:rPr>
      </w:pPr>
      <w:r w:rsidRPr="00382B63">
        <w:rPr>
          <w:rFonts w:cs="Arial"/>
          <w:b/>
          <w:bCs/>
          <w:sz w:val="18"/>
          <w:szCs w:val="18"/>
        </w:rPr>
        <w:t>České vysoké učení technické v Praze</w:t>
      </w:r>
      <w:r w:rsidRPr="00382B63">
        <w:rPr>
          <w:rFonts w:cs="Arial"/>
          <w:sz w:val="18"/>
          <w:szCs w:val="18"/>
        </w:rPr>
        <w:t xml:space="preserve"> patří k největším a nejstarším technickým vysokým školám v Evropě. Podle Metodiky 2017+ je nejlepší českou technikou ve skupině hodnocených technických vysokých škol. V současné době má ČVUT osm fakult (stavební, strojní, elektrotechnická, jaderná a fyzikálně inženýrská, architektury, dopravní, biomedicínského inženýrství, informačních technologií). </w:t>
      </w:r>
      <w:r w:rsidRPr="00382B63">
        <w:rPr>
          <w:rFonts w:cs="Arial"/>
          <w:b/>
          <w:bCs/>
          <w:sz w:val="18"/>
          <w:szCs w:val="18"/>
        </w:rPr>
        <w:t>Studuje na něm přes 19 000 studentů.</w:t>
      </w:r>
      <w:r w:rsidRPr="00382B63">
        <w:rPr>
          <w:rFonts w:cs="Arial"/>
          <w:sz w:val="18"/>
          <w:szCs w:val="18"/>
        </w:rPr>
        <w:t xml:space="preserve"> Pro akademický rok 2022/23 nabízí ČVUT svým studentům na 250 akreditovaných studijních programů a z toho přes 100 v cizím jazyce. ČVUT vychovává odborníky v oblasti techniky, vědce a manažery se znalostí cizích jazyků, kteří jsou dynamičtí, flexibilní a dokáží se rychle přizpůsobovat požadavkům trhu. Podle výsledků Metodiky 2017+ bylo ČVUT hodnoceno ve skupině pěti technických vysokých škol a obdrželo nejvyšší hodnocení stupněm A. ČVUT v Praze je v současné době na následujících pozicích podle žebříčku QS </w:t>
      </w:r>
      <w:proofErr w:type="spellStart"/>
      <w:r w:rsidRPr="00382B63">
        <w:rPr>
          <w:rFonts w:cs="Arial"/>
          <w:sz w:val="18"/>
          <w:szCs w:val="18"/>
        </w:rPr>
        <w:t>World</w:t>
      </w:r>
      <w:proofErr w:type="spellEnd"/>
      <w:r w:rsidRPr="00382B63">
        <w:rPr>
          <w:rFonts w:cs="Arial"/>
          <w:sz w:val="18"/>
          <w:szCs w:val="18"/>
        </w:rPr>
        <w:t xml:space="preserve"> University </w:t>
      </w:r>
      <w:proofErr w:type="spellStart"/>
      <w:r w:rsidRPr="00382B63">
        <w:rPr>
          <w:rFonts w:cs="Arial"/>
          <w:sz w:val="18"/>
          <w:szCs w:val="18"/>
        </w:rPr>
        <w:t>Rankings</w:t>
      </w:r>
      <w:proofErr w:type="spellEnd"/>
      <w:r w:rsidRPr="00382B63">
        <w:rPr>
          <w:rFonts w:cs="Arial"/>
          <w:sz w:val="18"/>
          <w:szCs w:val="18"/>
        </w:rPr>
        <w:t xml:space="preserve">, který hodnotil 2642 univerzit po celém světě. </w:t>
      </w:r>
      <w:r w:rsidRPr="00382B63">
        <w:rPr>
          <w:rFonts w:cs="Arial"/>
          <w:b/>
          <w:bCs/>
          <w:sz w:val="18"/>
          <w:szCs w:val="18"/>
        </w:rPr>
        <w:t xml:space="preserve">V celosvětovém žebříčku QS </w:t>
      </w:r>
      <w:proofErr w:type="spellStart"/>
      <w:r w:rsidRPr="00382B63">
        <w:rPr>
          <w:rFonts w:cs="Arial"/>
          <w:b/>
          <w:bCs/>
          <w:sz w:val="18"/>
          <w:szCs w:val="18"/>
        </w:rPr>
        <w:t>World</w:t>
      </w:r>
      <w:proofErr w:type="spellEnd"/>
      <w:r w:rsidRPr="00382B63">
        <w:rPr>
          <w:rFonts w:cs="Arial"/>
          <w:b/>
          <w:bCs/>
          <w:sz w:val="18"/>
          <w:szCs w:val="18"/>
        </w:rPr>
        <w:t xml:space="preserve"> University </w:t>
      </w:r>
      <w:proofErr w:type="spellStart"/>
      <w:r w:rsidRPr="00382B63">
        <w:rPr>
          <w:rFonts w:cs="Arial"/>
          <w:b/>
          <w:bCs/>
          <w:sz w:val="18"/>
          <w:szCs w:val="18"/>
        </w:rPr>
        <w:t>Rankings</w:t>
      </w:r>
      <w:proofErr w:type="spellEnd"/>
      <w:r w:rsidRPr="00382B63">
        <w:rPr>
          <w:rFonts w:cs="Arial"/>
          <w:b/>
          <w:bCs/>
          <w:sz w:val="18"/>
          <w:szCs w:val="18"/>
        </w:rPr>
        <w:t xml:space="preserve"> je ČVUT na 378. místě</w:t>
      </w:r>
      <w:r w:rsidRPr="00382B63">
        <w:rPr>
          <w:rFonts w:cs="Arial"/>
          <w:sz w:val="18"/>
          <w:szCs w:val="18"/>
        </w:rPr>
        <w:t xml:space="preserve"> a na 12. pozici v regionálním hodnocení „</w:t>
      </w:r>
      <w:proofErr w:type="spellStart"/>
      <w:r w:rsidRPr="00382B63">
        <w:rPr>
          <w:rFonts w:cs="Arial"/>
          <w:sz w:val="18"/>
          <w:szCs w:val="18"/>
        </w:rPr>
        <w:t>Emerging</w:t>
      </w:r>
      <w:proofErr w:type="spellEnd"/>
      <w:r w:rsidRPr="00382B63">
        <w:rPr>
          <w:rFonts w:cs="Arial"/>
          <w:sz w:val="18"/>
          <w:szCs w:val="18"/>
        </w:rPr>
        <w:t xml:space="preserve"> </w:t>
      </w:r>
      <w:proofErr w:type="spellStart"/>
      <w:r w:rsidRPr="00382B63">
        <w:rPr>
          <w:rFonts w:cs="Arial"/>
          <w:sz w:val="18"/>
          <w:szCs w:val="18"/>
        </w:rPr>
        <w:t>Europe</w:t>
      </w:r>
      <w:proofErr w:type="spellEnd"/>
      <w:r w:rsidRPr="00382B63">
        <w:rPr>
          <w:rFonts w:cs="Arial"/>
          <w:sz w:val="18"/>
          <w:szCs w:val="18"/>
        </w:rPr>
        <w:t xml:space="preserve"> and </w:t>
      </w:r>
      <w:proofErr w:type="spellStart"/>
      <w:r w:rsidRPr="00382B63">
        <w:rPr>
          <w:rFonts w:cs="Arial"/>
          <w:sz w:val="18"/>
          <w:szCs w:val="18"/>
        </w:rPr>
        <w:t>Central</w:t>
      </w:r>
      <w:proofErr w:type="spellEnd"/>
      <w:r w:rsidRPr="00382B63">
        <w:rPr>
          <w:rFonts w:cs="Arial"/>
          <w:sz w:val="18"/>
          <w:szCs w:val="18"/>
        </w:rPr>
        <w:t xml:space="preserve"> </w:t>
      </w:r>
      <w:proofErr w:type="spellStart"/>
      <w:r w:rsidRPr="00382B63">
        <w:rPr>
          <w:rFonts w:cs="Arial"/>
          <w:sz w:val="18"/>
          <w:szCs w:val="18"/>
        </w:rPr>
        <w:t>Asia</w:t>
      </w:r>
      <w:proofErr w:type="spellEnd"/>
      <w:r w:rsidRPr="00382B63">
        <w:rPr>
          <w:rFonts w:cs="Arial"/>
          <w:sz w:val="18"/>
          <w:szCs w:val="18"/>
        </w:rPr>
        <w:t xml:space="preserve">“. </w:t>
      </w:r>
      <w:r w:rsidRPr="00382B63">
        <w:rPr>
          <w:rFonts w:cs="Arial"/>
          <w:b/>
          <w:bCs/>
          <w:sz w:val="18"/>
          <w:szCs w:val="18"/>
          <w:lang w:val="en-US"/>
        </w:rPr>
        <w:t xml:space="preserve">V </w:t>
      </w:r>
      <w:proofErr w:type="spellStart"/>
      <w:r w:rsidRPr="00382B63">
        <w:rPr>
          <w:rFonts w:cs="Arial"/>
          <w:b/>
          <w:bCs/>
          <w:sz w:val="18"/>
          <w:szCs w:val="18"/>
          <w:lang w:val="en-US"/>
        </w:rPr>
        <w:t>rámci</w:t>
      </w:r>
      <w:proofErr w:type="spellEnd"/>
      <w:r w:rsidRPr="00382B63">
        <w:rPr>
          <w:rFonts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382B63">
        <w:rPr>
          <w:rFonts w:cs="Arial"/>
          <w:b/>
          <w:bCs/>
          <w:sz w:val="18"/>
          <w:szCs w:val="18"/>
          <w:lang w:val="en-US"/>
        </w:rPr>
        <w:t>hodnocení</w:t>
      </w:r>
      <w:proofErr w:type="spellEnd"/>
      <w:r w:rsidRPr="00382B63">
        <w:rPr>
          <w:rFonts w:cs="Arial"/>
          <w:b/>
          <w:bCs/>
          <w:sz w:val="18"/>
          <w:szCs w:val="18"/>
          <w:lang w:val="en-US"/>
        </w:rPr>
        <w:t xml:space="preserve"> pro oblast „Engineering and </w:t>
      </w:r>
      <w:proofErr w:type="gramStart"/>
      <w:r w:rsidRPr="00382B63">
        <w:rPr>
          <w:rFonts w:cs="Arial"/>
          <w:b/>
          <w:bCs/>
          <w:sz w:val="18"/>
          <w:szCs w:val="18"/>
          <w:lang w:val="en-US"/>
        </w:rPr>
        <w:t>Technology“ je</w:t>
      </w:r>
      <w:proofErr w:type="gramEnd"/>
      <w:r w:rsidRPr="00382B63">
        <w:rPr>
          <w:rFonts w:cs="Arial"/>
          <w:b/>
          <w:bCs/>
          <w:sz w:val="18"/>
          <w:szCs w:val="18"/>
          <w:lang w:val="en-US"/>
        </w:rPr>
        <w:t xml:space="preserve"> ČVUT </w:t>
      </w:r>
      <w:proofErr w:type="spellStart"/>
      <w:r w:rsidRPr="00382B63">
        <w:rPr>
          <w:rFonts w:cs="Arial"/>
          <w:b/>
          <w:bCs/>
          <w:sz w:val="18"/>
          <w:szCs w:val="18"/>
          <w:lang w:val="en-US"/>
        </w:rPr>
        <w:t>na</w:t>
      </w:r>
      <w:proofErr w:type="spellEnd"/>
      <w:r w:rsidRPr="00382B63">
        <w:rPr>
          <w:rFonts w:cs="Arial"/>
          <w:b/>
          <w:bCs/>
          <w:sz w:val="18"/>
          <w:szCs w:val="18"/>
          <w:lang w:val="en-US"/>
        </w:rPr>
        <w:t xml:space="preserve"> 175. </w:t>
      </w:r>
      <w:proofErr w:type="spellStart"/>
      <w:r w:rsidRPr="00382B63">
        <w:rPr>
          <w:rFonts w:cs="Arial"/>
          <w:b/>
          <w:bCs/>
          <w:sz w:val="18"/>
          <w:szCs w:val="18"/>
          <w:lang w:val="en-US"/>
        </w:rPr>
        <w:t>místě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, v </w:t>
      </w:r>
      <w:proofErr w:type="spellStart"/>
      <w:proofErr w:type="gramStart"/>
      <w:r w:rsidRPr="00382B63">
        <w:rPr>
          <w:rFonts w:cs="Arial"/>
          <w:sz w:val="18"/>
          <w:szCs w:val="18"/>
          <w:lang w:val="en-US"/>
        </w:rPr>
        <w:t>oblasti</w:t>
      </w:r>
      <w:proofErr w:type="spellEnd"/>
      <w:r w:rsidRPr="00382B63">
        <w:rPr>
          <w:rFonts w:ascii="Cambria" w:hAnsi="Cambria" w:cs="Cambria"/>
          <w:sz w:val="18"/>
          <w:szCs w:val="18"/>
          <w:lang w:val="en-US"/>
        </w:rPr>
        <w:t> </w:t>
      </w:r>
      <w:r w:rsidRPr="00382B63">
        <w:rPr>
          <w:rFonts w:cs="Arial"/>
          <w:sz w:val="18"/>
          <w:szCs w:val="18"/>
          <w:lang w:val="en-US"/>
        </w:rPr>
        <w:t xml:space="preserve"> </w:t>
      </w:r>
      <w:r w:rsidRPr="00382B63">
        <w:rPr>
          <w:rFonts w:cs="Technika"/>
          <w:sz w:val="18"/>
          <w:szCs w:val="18"/>
          <w:lang w:val="en-US"/>
        </w:rPr>
        <w:t>„</w:t>
      </w:r>
      <w:proofErr w:type="gramEnd"/>
      <w:r w:rsidRPr="00382B63">
        <w:rPr>
          <w:rFonts w:cs="Arial"/>
          <w:sz w:val="18"/>
          <w:szCs w:val="18"/>
          <w:lang w:val="en-US"/>
        </w:rPr>
        <w:t xml:space="preserve">Engineering </w:t>
      </w:r>
      <w:r w:rsidRPr="00382B63">
        <w:rPr>
          <w:rFonts w:cs="Technika"/>
          <w:sz w:val="18"/>
          <w:szCs w:val="18"/>
          <w:lang w:val="en-US"/>
        </w:rPr>
        <w:t>–</w:t>
      </w:r>
      <w:r w:rsidRPr="00382B63">
        <w:rPr>
          <w:rFonts w:cs="Arial"/>
          <w:sz w:val="18"/>
          <w:szCs w:val="18"/>
          <w:lang w:val="en-US"/>
        </w:rPr>
        <w:t xml:space="preserve"> Civil and Structural" je </w:t>
      </w:r>
      <w:r w:rsidRPr="00382B63">
        <w:rPr>
          <w:rFonts w:cs="Technika"/>
          <w:sz w:val="18"/>
          <w:szCs w:val="18"/>
          <w:lang w:val="en-US"/>
        </w:rPr>
        <w:t>Č</w:t>
      </w:r>
      <w:r w:rsidRPr="00382B63">
        <w:rPr>
          <w:rFonts w:cs="Arial"/>
          <w:sz w:val="18"/>
          <w:szCs w:val="18"/>
          <w:lang w:val="en-US"/>
        </w:rPr>
        <w:t xml:space="preserve">VUT </w:t>
      </w:r>
      <w:proofErr w:type="spellStart"/>
      <w:r w:rsidRPr="00382B63">
        <w:rPr>
          <w:rFonts w:cs="Arial"/>
          <w:sz w:val="18"/>
          <w:szCs w:val="18"/>
          <w:lang w:val="en-US"/>
        </w:rPr>
        <w:t>mezi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 201.</w:t>
      </w:r>
      <w:r w:rsidRPr="00382B63">
        <w:rPr>
          <w:rFonts w:cs="Technika"/>
          <w:sz w:val="18"/>
          <w:szCs w:val="18"/>
          <w:lang w:val="en-US"/>
        </w:rPr>
        <w:t>–</w:t>
      </w:r>
      <w:r w:rsidRPr="00382B63">
        <w:rPr>
          <w:rFonts w:cs="Arial"/>
          <w:sz w:val="18"/>
          <w:szCs w:val="18"/>
          <w:lang w:val="en-US"/>
        </w:rPr>
        <w:t xml:space="preserve">220. </w:t>
      </w:r>
      <w:proofErr w:type="spellStart"/>
      <w:r w:rsidRPr="00382B63">
        <w:rPr>
          <w:rFonts w:cs="Arial"/>
          <w:sz w:val="18"/>
          <w:szCs w:val="18"/>
          <w:lang w:val="en-US"/>
        </w:rPr>
        <w:t>m</w:t>
      </w:r>
      <w:r w:rsidRPr="00382B63">
        <w:rPr>
          <w:rFonts w:cs="Technika"/>
          <w:sz w:val="18"/>
          <w:szCs w:val="18"/>
          <w:lang w:val="en-US"/>
        </w:rPr>
        <w:t>í</w:t>
      </w:r>
      <w:r w:rsidRPr="00382B63">
        <w:rPr>
          <w:rFonts w:cs="Arial"/>
          <w:sz w:val="18"/>
          <w:szCs w:val="18"/>
          <w:lang w:val="en-US"/>
        </w:rPr>
        <w:t>stem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, v </w:t>
      </w:r>
      <w:proofErr w:type="spellStart"/>
      <w:r w:rsidRPr="00382B63">
        <w:rPr>
          <w:rFonts w:cs="Arial"/>
          <w:sz w:val="18"/>
          <w:szCs w:val="18"/>
          <w:lang w:val="en-US"/>
        </w:rPr>
        <w:t>oblasti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 </w:t>
      </w:r>
      <w:r w:rsidRPr="00382B63">
        <w:rPr>
          <w:rFonts w:cs="Technika"/>
          <w:sz w:val="18"/>
          <w:szCs w:val="18"/>
          <w:lang w:val="en-US"/>
        </w:rPr>
        <w:t>„</w:t>
      </w:r>
      <w:r w:rsidRPr="00382B63">
        <w:rPr>
          <w:rFonts w:cs="Arial"/>
          <w:sz w:val="18"/>
          <w:szCs w:val="18"/>
          <w:lang w:val="en-US"/>
        </w:rPr>
        <w:t xml:space="preserve">Engineering </w:t>
      </w:r>
      <w:r w:rsidRPr="00382B63">
        <w:rPr>
          <w:rFonts w:cs="Technika"/>
          <w:sz w:val="18"/>
          <w:szCs w:val="18"/>
          <w:lang w:val="en-US"/>
        </w:rPr>
        <w:t>–</w:t>
      </w:r>
      <w:r w:rsidRPr="00382B63">
        <w:rPr>
          <w:rFonts w:cs="Arial"/>
          <w:sz w:val="18"/>
          <w:szCs w:val="18"/>
          <w:lang w:val="en-US"/>
        </w:rPr>
        <w:t xml:space="preserve"> </w:t>
      </w:r>
      <w:proofErr w:type="gramStart"/>
      <w:r w:rsidRPr="00382B63">
        <w:rPr>
          <w:rFonts w:cs="Arial"/>
          <w:sz w:val="18"/>
          <w:szCs w:val="18"/>
          <w:lang w:val="en-US"/>
        </w:rPr>
        <w:t>Mechanical</w:t>
      </w:r>
      <w:r w:rsidRPr="00382B63">
        <w:rPr>
          <w:rFonts w:cs="Technika"/>
          <w:sz w:val="18"/>
          <w:szCs w:val="18"/>
          <w:lang w:val="en-US"/>
        </w:rPr>
        <w:t>“</w:t>
      </w:r>
      <w:r w:rsidRPr="00382B6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382B63">
        <w:rPr>
          <w:rFonts w:cs="Arial"/>
          <w:sz w:val="18"/>
          <w:szCs w:val="18"/>
          <w:lang w:val="en-US"/>
        </w:rPr>
        <w:t>na</w:t>
      </w:r>
      <w:proofErr w:type="spellEnd"/>
      <w:proofErr w:type="gramEnd"/>
      <w:r w:rsidRPr="00382B63">
        <w:rPr>
          <w:rFonts w:cs="Arial"/>
          <w:sz w:val="18"/>
          <w:szCs w:val="18"/>
          <w:lang w:val="en-US"/>
        </w:rPr>
        <w:t xml:space="preserve"> 201.</w:t>
      </w:r>
      <w:r w:rsidRPr="00382B63">
        <w:rPr>
          <w:rFonts w:cs="Technika"/>
          <w:sz w:val="18"/>
          <w:szCs w:val="18"/>
          <w:lang w:val="en-US"/>
        </w:rPr>
        <w:t>–</w:t>
      </w:r>
      <w:r w:rsidRPr="00382B63">
        <w:rPr>
          <w:rFonts w:cs="Arial"/>
          <w:sz w:val="18"/>
          <w:szCs w:val="18"/>
          <w:lang w:val="en-US"/>
        </w:rPr>
        <w:t xml:space="preserve">250. </w:t>
      </w:r>
      <w:proofErr w:type="spellStart"/>
      <w:r w:rsidRPr="00382B63">
        <w:rPr>
          <w:rFonts w:cs="Arial"/>
          <w:sz w:val="18"/>
          <w:szCs w:val="18"/>
          <w:lang w:val="en-US"/>
        </w:rPr>
        <w:t>m</w:t>
      </w:r>
      <w:r w:rsidRPr="00382B63">
        <w:rPr>
          <w:rFonts w:cs="Technika"/>
          <w:sz w:val="18"/>
          <w:szCs w:val="18"/>
          <w:lang w:val="en-US"/>
        </w:rPr>
        <w:t>í</w:t>
      </w:r>
      <w:r w:rsidRPr="00382B63">
        <w:rPr>
          <w:rFonts w:cs="Arial"/>
          <w:sz w:val="18"/>
          <w:szCs w:val="18"/>
          <w:lang w:val="en-US"/>
        </w:rPr>
        <w:t>st</w:t>
      </w:r>
      <w:r w:rsidRPr="00382B63">
        <w:rPr>
          <w:rFonts w:cs="Technika"/>
          <w:sz w:val="18"/>
          <w:szCs w:val="18"/>
          <w:lang w:val="en-US"/>
        </w:rPr>
        <w:t>ě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, u „Engineering – </w:t>
      </w:r>
      <w:proofErr w:type="gramStart"/>
      <w:r w:rsidRPr="00382B63">
        <w:rPr>
          <w:rFonts w:cs="Arial"/>
          <w:sz w:val="18"/>
          <w:szCs w:val="18"/>
          <w:lang w:val="en-US"/>
        </w:rPr>
        <w:t xml:space="preserve">Electrical“ </w:t>
      </w:r>
      <w:proofErr w:type="spellStart"/>
      <w:r w:rsidRPr="00382B63">
        <w:rPr>
          <w:rFonts w:cs="Arial"/>
          <w:sz w:val="18"/>
          <w:szCs w:val="18"/>
          <w:lang w:val="en-US"/>
        </w:rPr>
        <w:t>na</w:t>
      </w:r>
      <w:proofErr w:type="spellEnd"/>
      <w:proofErr w:type="gramEnd"/>
      <w:r w:rsidRPr="00382B63">
        <w:rPr>
          <w:rFonts w:cs="Arial"/>
          <w:sz w:val="18"/>
          <w:szCs w:val="18"/>
          <w:lang w:val="en-US"/>
        </w:rPr>
        <w:t xml:space="preserve"> 201.–250. </w:t>
      </w:r>
      <w:proofErr w:type="spellStart"/>
      <w:r w:rsidRPr="00382B63">
        <w:rPr>
          <w:rFonts w:cs="Arial"/>
          <w:sz w:val="18"/>
          <w:szCs w:val="18"/>
          <w:lang w:val="en-US"/>
        </w:rPr>
        <w:t>pozici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. V </w:t>
      </w:r>
      <w:proofErr w:type="spellStart"/>
      <w:r w:rsidRPr="00382B63">
        <w:rPr>
          <w:rFonts w:cs="Arial"/>
          <w:sz w:val="18"/>
          <w:szCs w:val="18"/>
          <w:lang w:val="en-US"/>
        </w:rPr>
        <w:t>oblasti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 „Physics and </w:t>
      </w:r>
      <w:proofErr w:type="gramStart"/>
      <w:r w:rsidRPr="00382B63">
        <w:rPr>
          <w:rFonts w:cs="Arial"/>
          <w:sz w:val="18"/>
          <w:szCs w:val="18"/>
          <w:lang w:val="en-US"/>
        </w:rPr>
        <w:t xml:space="preserve">Astronomy“ </w:t>
      </w:r>
      <w:proofErr w:type="spellStart"/>
      <w:r w:rsidRPr="00382B63">
        <w:rPr>
          <w:rFonts w:cs="Arial"/>
          <w:sz w:val="18"/>
          <w:szCs w:val="18"/>
          <w:lang w:val="en-US"/>
        </w:rPr>
        <w:t>na</w:t>
      </w:r>
      <w:proofErr w:type="spellEnd"/>
      <w:proofErr w:type="gramEnd"/>
      <w:r w:rsidRPr="00382B63">
        <w:rPr>
          <w:rFonts w:cs="Arial"/>
          <w:sz w:val="18"/>
          <w:szCs w:val="18"/>
          <w:lang w:val="en-US"/>
        </w:rPr>
        <w:t xml:space="preserve"> 201.–250. </w:t>
      </w:r>
      <w:proofErr w:type="spellStart"/>
      <w:r w:rsidRPr="00382B63">
        <w:rPr>
          <w:rFonts w:cs="Arial"/>
          <w:sz w:val="18"/>
          <w:szCs w:val="18"/>
          <w:lang w:val="en-US"/>
        </w:rPr>
        <w:t>místě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, „Natural </w:t>
      </w:r>
      <w:proofErr w:type="gramStart"/>
      <w:r w:rsidRPr="00382B63">
        <w:rPr>
          <w:rFonts w:cs="Arial"/>
          <w:sz w:val="18"/>
          <w:szCs w:val="18"/>
          <w:lang w:val="en-US"/>
        </w:rPr>
        <w:t xml:space="preserve">Sciences“ </w:t>
      </w:r>
      <w:proofErr w:type="spellStart"/>
      <w:r w:rsidRPr="00382B63">
        <w:rPr>
          <w:rFonts w:cs="Arial"/>
          <w:sz w:val="18"/>
          <w:szCs w:val="18"/>
          <w:lang w:val="en-US"/>
        </w:rPr>
        <w:t>jsou</w:t>
      </w:r>
      <w:proofErr w:type="spellEnd"/>
      <w:proofErr w:type="gramEnd"/>
      <w:r w:rsidRPr="00382B6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382B63">
        <w:rPr>
          <w:rFonts w:cs="Arial"/>
          <w:sz w:val="18"/>
          <w:szCs w:val="18"/>
          <w:lang w:val="en-US"/>
        </w:rPr>
        <w:t>na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 238. </w:t>
      </w:r>
      <w:proofErr w:type="spellStart"/>
      <w:r w:rsidRPr="00382B63">
        <w:rPr>
          <w:rFonts w:cs="Arial"/>
          <w:sz w:val="18"/>
          <w:szCs w:val="18"/>
          <w:lang w:val="en-US"/>
        </w:rPr>
        <w:t>příčce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. V </w:t>
      </w:r>
      <w:proofErr w:type="spellStart"/>
      <w:r w:rsidRPr="00382B63">
        <w:rPr>
          <w:rFonts w:cs="Arial"/>
          <w:sz w:val="18"/>
          <w:szCs w:val="18"/>
          <w:lang w:val="en-US"/>
        </w:rPr>
        <w:t>oblasti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 „Computer Science and Information Systems" je </w:t>
      </w:r>
      <w:proofErr w:type="spellStart"/>
      <w:r w:rsidRPr="00382B63">
        <w:rPr>
          <w:rFonts w:cs="Arial"/>
          <w:sz w:val="18"/>
          <w:szCs w:val="18"/>
          <w:lang w:val="en-US"/>
        </w:rPr>
        <w:t>na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 151.–200. </w:t>
      </w:r>
      <w:proofErr w:type="spellStart"/>
      <w:r w:rsidRPr="00382B63">
        <w:rPr>
          <w:rFonts w:cs="Arial"/>
          <w:sz w:val="18"/>
          <w:szCs w:val="18"/>
          <w:lang w:val="en-US"/>
        </w:rPr>
        <w:t>místě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, v </w:t>
      </w:r>
      <w:proofErr w:type="spellStart"/>
      <w:r w:rsidRPr="00382B63">
        <w:rPr>
          <w:rFonts w:cs="Arial"/>
          <w:sz w:val="18"/>
          <w:szCs w:val="18"/>
          <w:lang w:val="en-US"/>
        </w:rPr>
        <w:t>oblasti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 „Material </w:t>
      </w:r>
      <w:proofErr w:type="gramStart"/>
      <w:r w:rsidRPr="00382B63">
        <w:rPr>
          <w:rFonts w:cs="Arial"/>
          <w:sz w:val="18"/>
          <w:szCs w:val="18"/>
          <w:lang w:val="en-US"/>
        </w:rPr>
        <w:t xml:space="preserve">Sciences“ </w:t>
      </w:r>
      <w:proofErr w:type="spellStart"/>
      <w:r w:rsidRPr="00382B63">
        <w:rPr>
          <w:rFonts w:cs="Arial"/>
          <w:sz w:val="18"/>
          <w:szCs w:val="18"/>
          <w:lang w:val="en-US"/>
        </w:rPr>
        <w:t>na</w:t>
      </w:r>
      <w:proofErr w:type="spellEnd"/>
      <w:proofErr w:type="gramEnd"/>
      <w:r w:rsidRPr="00382B63">
        <w:rPr>
          <w:rFonts w:cs="Arial"/>
          <w:sz w:val="18"/>
          <w:szCs w:val="18"/>
          <w:lang w:val="en-US"/>
        </w:rPr>
        <w:t xml:space="preserve"> 251.–300. </w:t>
      </w:r>
      <w:proofErr w:type="spellStart"/>
      <w:r w:rsidRPr="00382B63">
        <w:rPr>
          <w:rFonts w:cs="Arial"/>
          <w:sz w:val="18"/>
          <w:szCs w:val="18"/>
          <w:lang w:val="en-US"/>
        </w:rPr>
        <w:t>místě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, v </w:t>
      </w:r>
      <w:proofErr w:type="spellStart"/>
      <w:r w:rsidRPr="00382B63">
        <w:rPr>
          <w:rFonts w:cs="Arial"/>
          <w:sz w:val="18"/>
          <w:szCs w:val="18"/>
          <w:lang w:val="en-US"/>
        </w:rPr>
        <w:t>oblasti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 „</w:t>
      </w:r>
      <w:proofErr w:type="gramStart"/>
      <w:r w:rsidRPr="00382B63">
        <w:rPr>
          <w:rFonts w:cs="Arial"/>
          <w:sz w:val="18"/>
          <w:szCs w:val="18"/>
          <w:lang w:val="en-US"/>
        </w:rPr>
        <w:t xml:space="preserve">Mathematics“ </w:t>
      </w:r>
      <w:proofErr w:type="spellStart"/>
      <w:r w:rsidRPr="00382B63">
        <w:rPr>
          <w:rFonts w:cs="Arial"/>
          <w:sz w:val="18"/>
          <w:szCs w:val="18"/>
          <w:lang w:val="en-US"/>
        </w:rPr>
        <w:t>na</w:t>
      </w:r>
      <w:proofErr w:type="spellEnd"/>
      <w:proofErr w:type="gramEnd"/>
      <w:r w:rsidRPr="00382B63">
        <w:rPr>
          <w:rFonts w:cs="Arial"/>
          <w:sz w:val="18"/>
          <w:szCs w:val="18"/>
          <w:lang w:val="en-US"/>
        </w:rPr>
        <w:t xml:space="preserve"> 251.–300. </w:t>
      </w:r>
      <w:proofErr w:type="spellStart"/>
      <w:r w:rsidRPr="00382B63">
        <w:rPr>
          <w:rFonts w:cs="Arial"/>
          <w:sz w:val="18"/>
          <w:szCs w:val="18"/>
          <w:lang w:val="en-US"/>
        </w:rPr>
        <w:t>místě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. </w:t>
      </w:r>
      <w:proofErr w:type="spellStart"/>
      <w:r w:rsidRPr="00382B63">
        <w:rPr>
          <w:rFonts w:cs="Arial"/>
          <w:sz w:val="18"/>
          <w:szCs w:val="18"/>
          <w:lang w:val="en-US"/>
        </w:rPr>
        <w:t>Více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382B63">
        <w:rPr>
          <w:rFonts w:cs="Arial"/>
          <w:sz w:val="18"/>
          <w:szCs w:val="18"/>
          <w:lang w:val="en-US"/>
        </w:rPr>
        <w:t>na</w:t>
      </w:r>
      <w:proofErr w:type="spellEnd"/>
      <w:r w:rsidRPr="00382B63">
        <w:rPr>
          <w:rFonts w:cs="Arial"/>
          <w:sz w:val="18"/>
          <w:szCs w:val="18"/>
          <w:lang w:val="en-US"/>
        </w:rPr>
        <w:t xml:space="preserve"> </w:t>
      </w:r>
      <w:hyperlink r:id="rId13" w:history="1">
        <w:r w:rsidRPr="00382B63">
          <w:rPr>
            <w:rStyle w:val="Hypertextovodkaz"/>
            <w:rFonts w:cs="Arial"/>
            <w:sz w:val="18"/>
            <w:szCs w:val="18"/>
            <w:lang w:val="en-US"/>
          </w:rPr>
          <w:t>https://www.cvut.cz/</w:t>
        </w:r>
      </w:hyperlink>
    </w:p>
    <w:p w14:paraId="21F3CB16" w14:textId="77777777" w:rsidR="00E8526C" w:rsidRPr="00382B63" w:rsidRDefault="00E8526C" w:rsidP="00706939">
      <w:pPr>
        <w:spacing w:line="240" w:lineRule="auto"/>
        <w:ind w:right="-113"/>
        <w:rPr>
          <w:sz w:val="18"/>
          <w:szCs w:val="18"/>
        </w:rPr>
      </w:pPr>
    </w:p>
    <w:p w14:paraId="49A0D147" w14:textId="6923D03F" w:rsidR="00725195" w:rsidRPr="00382B63" w:rsidRDefault="00725195" w:rsidP="00706939">
      <w:pPr>
        <w:spacing w:after="165" w:line="240" w:lineRule="auto"/>
        <w:ind w:right="-113"/>
        <w:jc w:val="both"/>
        <w:rPr>
          <w:rFonts w:cs="Arial"/>
          <w:sz w:val="18"/>
          <w:szCs w:val="18"/>
        </w:rPr>
      </w:pPr>
    </w:p>
    <w:p w14:paraId="1DF8DD6D" w14:textId="77777777" w:rsidR="00725195" w:rsidRPr="00382B63" w:rsidRDefault="00725195" w:rsidP="00706939">
      <w:pPr>
        <w:spacing w:after="165" w:line="240" w:lineRule="auto"/>
        <w:ind w:right="-113"/>
        <w:jc w:val="both"/>
        <w:rPr>
          <w:sz w:val="18"/>
          <w:szCs w:val="18"/>
        </w:rPr>
      </w:pPr>
    </w:p>
    <w:sectPr w:rsidR="00725195" w:rsidRPr="00382B63" w:rsidSect="00706939">
      <w:headerReference w:type="default" r:id="rId14"/>
      <w:headerReference w:type="first" r:id="rId15"/>
      <w:footerReference w:type="first" r:id="rId16"/>
      <w:pgSz w:w="11906" w:h="16838"/>
      <w:pgMar w:top="3232" w:right="991" w:bottom="1871" w:left="2948" w:header="0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CF23B" w14:textId="77777777" w:rsidR="009D5FA4" w:rsidRDefault="009D5FA4" w:rsidP="003829EA">
      <w:pPr>
        <w:spacing w:line="240" w:lineRule="auto"/>
      </w:pPr>
      <w:r>
        <w:separator/>
      </w:r>
    </w:p>
  </w:endnote>
  <w:endnote w:type="continuationSeparator" w:id="0">
    <w:p w14:paraId="157D5ABE" w14:textId="77777777" w:rsidR="009D5FA4" w:rsidRDefault="009D5FA4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7999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B55C02B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782DBC6B" wp14:editId="0DA2463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D6542" wp14:editId="70D2594F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84D4F3F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11811" w14:textId="77777777" w:rsidR="009D5FA4" w:rsidRDefault="009D5FA4" w:rsidP="003829EA">
      <w:pPr>
        <w:spacing w:line="240" w:lineRule="auto"/>
      </w:pPr>
      <w:r>
        <w:separator/>
      </w:r>
    </w:p>
  </w:footnote>
  <w:footnote w:type="continuationSeparator" w:id="0">
    <w:p w14:paraId="62D8D09B" w14:textId="77777777" w:rsidR="009D5FA4" w:rsidRDefault="009D5FA4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6C5A" w14:textId="1E12F75A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225717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225717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5D356607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6497F043" w14:textId="77777777" w:rsidR="000421D9" w:rsidRPr="00E40EFE" w:rsidRDefault="000421D9" w:rsidP="00AE0AAC">
    <w:pPr>
      <w:framePr w:w="4536" w:h="2881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33E92364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1BF9F3DA" wp14:editId="5F0CA75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7BC651" wp14:editId="3E73B684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28BC0D0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52CC" w14:textId="55CDC840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225717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225717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8EC29A9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AB"/>
    <w:rsid w:val="00000BEE"/>
    <w:rsid w:val="00004188"/>
    <w:rsid w:val="0000562A"/>
    <w:rsid w:val="00016108"/>
    <w:rsid w:val="000401C9"/>
    <w:rsid w:val="000403B8"/>
    <w:rsid w:val="00040655"/>
    <w:rsid w:val="00041FBC"/>
    <w:rsid w:val="000421D9"/>
    <w:rsid w:val="000469B3"/>
    <w:rsid w:val="00051265"/>
    <w:rsid w:val="00062AF8"/>
    <w:rsid w:val="000633F2"/>
    <w:rsid w:val="00070AD6"/>
    <w:rsid w:val="00071B94"/>
    <w:rsid w:val="0007585A"/>
    <w:rsid w:val="00080867"/>
    <w:rsid w:val="00085D7D"/>
    <w:rsid w:val="000924AB"/>
    <w:rsid w:val="000934F9"/>
    <w:rsid w:val="000943A9"/>
    <w:rsid w:val="000A49D4"/>
    <w:rsid w:val="000A4D7F"/>
    <w:rsid w:val="000B32A2"/>
    <w:rsid w:val="000B514C"/>
    <w:rsid w:val="000C4CE0"/>
    <w:rsid w:val="000C57E6"/>
    <w:rsid w:val="000D2854"/>
    <w:rsid w:val="000D2860"/>
    <w:rsid w:val="000E0674"/>
    <w:rsid w:val="000F3D93"/>
    <w:rsid w:val="0011512F"/>
    <w:rsid w:val="00120329"/>
    <w:rsid w:val="00122138"/>
    <w:rsid w:val="0012590F"/>
    <w:rsid w:val="0013191D"/>
    <w:rsid w:val="001367D8"/>
    <w:rsid w:val="001417FF"/>
    <w:rsid w:val="00142CC3"/>
    <w:rsid w:val="001442C5"/>
    <w:rsid w:val="00145FD6"/>
    <w:rsid w:val="00155946"/>
    <w:rsid w:val="00156B22"/>
    <w:rsid w:val="001574C3"/>
    <w:rsid w:val="00172662"/>
    <w:rsid w:val="00174B2A"/>
    <w:rsid w:val="001766B4"/>
    <w:rsid w:val="00177E89"/>
    <w:rsid w:val="0018635A"/>
    <w:rsid w:val="00190FEE"/>
    <w:rsid w:val="00191964"/>
    <w:rsid w:val="0019419C"/>
    <w:rsid w:val="001A0D50"/>
    <w:rsid w:val="001B2DA1"/>
    <w:rsid w:val="001B339C"/>
    <w:rsid w:val="001C7C8B"/>
    <w:rsid w:val="001C7E6B"/>
    <w:rsid w:val="001D1DFB"/>
    <w:rsid w:val="001E1887"/>
    <w:rsid w:val="001E3831"/>
    <w:rsid w:val="001E5BB3"/>
    <w:rsid w:val="001E6575"/>
    <w:rsid w:val="001F720C"/>
    <w:rsid w:val="002212F3"/>
    <w:rsid w:val="00225717"/>
    <w:rsid w:val="002275CF"/>
    <w:rsid w:val="00234675"/>
    <w:rsid w:val="00240CCC"/>
    <w:rsid w:val="00243595"/>
    <w:rsid w:val="00244B02"/>
    <w:rsid w:val="00252AEF"/>
    <w:rsid w:val="00254348"/>
    <w:rsid w:val="002553A2"/>
    <w:rsid w:val="0026332E"/>
    <w:rsid w:val="002634DB"/>
    <w:rsid w:val="00267EF7"/>
    <w:rsid w:val="00281757"/>
    <w:rsid w:val="00286DFB"/>
    <w:rsid w:val="00287349"/>
    <w:rsid w:val="00297CB8"/>
    <w:rsid w:val="002A4B9F"/>
    <w:rsid w:val="002A7572"/>
    <w:rsid w:val="002B1591"/>
    <w:rsid w:val="002D05F8"/>
    <w:rsid w:val="002D60F4"/>
    <w:rsid w:val="002F2E7A"/>
    <w:rsid w:val="002F4BFF"/>
    <w:rsid w:val="00302F7B"/>
    <w:rsid w:val="00314535"/>
    <w:rsid w:val="00333170"/>
    <w:rsid w:val="00340EAE"/>
    <w:rsid w:val="003423D3"/>
    <w:rsid w:val="003429B8"/>
    <w:rsid w:val="003559A8"/>
    <w:rsid w:val="003573A1"/>
    <w:rsid w:val="00362CEF"/>
    <w:rsid w:val="003651C0"/>
    <w:rsid w:val="00367C54"/>
    <w:rsid w:val="00367D62"/>
    <w:rsid w:val="00371457"/>
    <w:rsid w:val="003739AB"/>
    <w:rsid w:val="003778D0"/>
    <w:rsid w:val="003829EA"/>
    <w:rsid w:val="00382B63"/>
    <w:rsid w:val="00387CAD"/>
    <w:rsid w:val="00392C46"/>
    <w:rsid w:val="003A2F1D"/>
    <w:rsid w:val="003A768B"/>
    <w:rsid w:val="003B2A09"/>
    <w:rsid w:val="003B54AA"/>
    <w:rsid w:val="003C1773"/>
    <w:rsid w:val="003C3F8A"/>
    <w:rsid w:val="003D620B"/>
    <w:rsid w:val="003E43AB"/>
    <w:rsid w:val="003E6D6C"/>
    <w:rsid w:val="003F087D"/>
    <w:rsid w:val="003F32EF"/>
    <w:rsid w:val="00400C83"/>
    <w:rsid w:val="00400F34"/>
    <w:rsid w:val="00406215"/>
    <w:rsid w:val="004121BD"/>
    <w:rsid w:val="00420F6D"/>
    <w:rsid w:val="00427F23"/>
    <w:rsid w:val="00430B01"/>
    <w:rsid w:val="004345FB"/>
    <w:rsid w:val="004373A9"/>
    <w:rsid w:val="00442098"/>
    <w:rsid w:val="004423DC"/>
    <w:rsid w:val="0044596C"/>
    <w:rsid w:val="00447F0C"/>
    <w:rsid w:val="004529D4"/>
    <w:rsid w:val="00456C10"/>
    <w:rsid w:val="004764D3"/>
    <w:rsid w:val="004911A1"/>
    <w:rsid w:val="00491E2A"/>
    <w:rsid w:val="00493D21"/>
    <w:rsid w:val="004960CD"/>
    <w:rsid w:val="00497CE5"/>
    <w:rsid w:val="004A5CEC"/>
    <w:rsid w:val="004B680E"/>
    <w:rsid w:val="004C34B5"/>
    <w:rsid w:val="004C7754"/>
    <w:rsid w:val="004D1F57"/>
    <w:rsid w:val="004D3510"/>
    <w:rsid w:val="004D74D0"/>
    <w:rsid w:val="004E4774"/>
    <w:rsid w:val="004F4B01"/>
    <w:rsid w:val="004F5ACD"/>
    <w:rsid w:val="005138EF"/>
    <w:rsid w:val="00521253"/>
    <w:rsid w:val="00523661"/>
    <w:rsid w:val="00544608"/>
    <w:rsid w:val="00550DAF"/>
    <w:rsid w:val="00556989"/>
    <w:rsid w:val="0055793B"/>
    <w:rsid w:val="00566042"/>
    <w:rsid w:val="00572746"/>
    <w:rsid w:val="00574099"/>
    <w:rsid w:val="00577B99"/>
    <w:rsid w:val="00581747"/>
    <w:rsid w:val="00596E40"/>
    <w:rsid w:val="005B03C2"/>
    <w:rsid w:val="005C0E76"/>
    <w:rsid w:val="005C4A42"/>
    <w:rsid w:val="005D1B42"/>
    <w:rsid w:val="005E1090"/>
    <w:rsid w:val="005E6888"/>
    <w:rsid w:val="005E6AAA"/>
    <w:rsid w:val="005E759D"/>
    <w:rsid w:val="005F1F25"/>
    <w:rsid w:val="006063A2"/>
    <w:rsid w:val="00607B8E"/>
    <w:rsid w:val="00611C33"/>
    <w:rsid w:val="00627FC5"/>
    <w:rsid w:val="00651D6C"/>
    <w:rsid w:val="006579DB"/>
    <w:rsid w:val="0067778B"/>
    <w:rsid w:val="006A2686"/>
    <w:rsid w:val="006A3483"/>
    <w:rsid w:val="006A3A6D"/>
    <w:rsid w:val="006B058A"/>
    <w:rsid w:val="006B599E"/>
    <w:rsid w:val="006D46CD"/>
    <w:rsid w:val="006E21DE"/>
    <w:rsid w:val="00706939"/>
    <w:rsid w:val="00715D14"/>
    <w:rsid w:val="00720D8F"/>
    <w:rsid w:val="00722586"/>
    <w:rsid w:val="00725195"/>
    <w:rsid w:val="007330FB"/>
    <w:rsid w:val="007334A1"/>
    <w:rsid w:val="00740911"/>
    <w:rsid w:val="00754F8A"/>
    <w:rsid w:val="00755824"/>
    <w:rsid w:val="007707ED"/>
    <w:rsid w:val="007757F6"/>
    <w:rsid w:val="00780496"/>
    <w:rsid w:val="00780551"/>
    <w:rsid w:val="00790AFA"/>
    <w:rsid w:val="007A2C0C"/>
    <w:rsid w:val="007B4326"/>
    <w:rsid w:val="007C054C"/>
    <w:rsid w:val="007C7020"/>
    <w:rsid w:val="007D3A93"/>
    <w:rsid w:val="007D413C"/>
    <w:rsid w:val="007D5449"/>
    <w:rsid w:val="007D57DB"/>
    <w:rsid w:val="007D5B59"/>
    <w:rsid w:val="007D716C"/>
    <w:rsid w:val="007E6D91"/>
    <w:rsid w:val="007F667F"/>
    <w:rsid w:val="00800F38"/>
    <w:rsid w:val="0080338E"/>
    <w:rsid w:val="00803CD6"/>
    <w:rsid w:val="00816BFE"/>
    <w:rsid w:val="00824C21"/>
    <w:rsid w:val="008260B1"/>
    <w:rsid w:val="008275BF"/>
    <w:rsid w:val="00840C6A"/>
    <w:rsid w:val="00854048"/>
    <w:rsid w:val="00871A0E"/>
    <w:rsid w:val="0088375A"/>
    <w:rsid w:val="00885FBD"/>
    <w:rsid w:val="008A7558"/>
    <w:rsid w:val="008B0881"/>
    <w:rsid w:val="008B0A7A"/>
    <w:rsid w:val="008B6A4F"/>
    <w:rsid w:val="008B7EB9"/>
    <w:rsid w:val="008C154A"/>
    <w:rsid w:val="008C1940"/>
    <w:rsid w:val="008C7E7D"/>
    <w:rsid w:val="008D0E8B"/>
    <w:rsid w:val="008D1144"/>
    <w:rsid w:val="008D4B2A"/>
    <w:rsid w:val="008E199C"/>
    <w:rsid w:val="008E2D48"/>
    <w:rsid w:val="008F3E9C"/>
    <w:rsid w:val="00905FB9"/>
    <w:rsid w:val="00925272"/>
    <w:rsid w:val="009326BA"/>
    <w:rsid w:val="00934F96"/>
    <w:rsid w:val="00941856"/>
    <w:rsid w:val="00944576"/>
    <w:rsid w:val="00950D32"/>
    <w:rsid w:val="009566D3"/>
    <w:rsid w:val="009576B6"/>
    <w:rsid w:val="00987492"/>
    <w:rsid w:val="00995680"/>
    <w:rsid w:val="00997E73"/>
    <w:rsid w:val="009A04F0"/>
    <w:rsid w:val="009A548A"/>
    <w:rsid w:val="009A7D7A"/>
    <w:rsid w:val="009B1110"/>
    <w:rsid w:val="009D5FA4"/>
    <w:rsid w:val="009F51E6"/>
    <w:rsid w:val="009F6BE8"/>
    <w:rsid w:val="00A00436"/>
    <w:rsid w:val="00A03016"/>
    <w:rsid w:val="00A059A7"/>
    <w:rsid w:val="00A1314E"/>
    <w:rsid w:val="00A17142"/>
    <w:rsid w:val="00A23711"/>
    <w:rsid w:val="00A24663"/>
    <w:rsid w:val="00A26F56"/>
    <w:rsid w:val="00A32CF1"/>
    <w:rsid w:val="00A35C02"/>
    <w:rsid w:val="00A410A3"/>
    <w:rsid w:val="00A457EC"/>
    <w:rsid w:val="00A5019A"/>
    <w:rsid w:val="00A56169"/>
    <w:rsid w:val="00A60302"/>
    <w:rsid w:val="00A6743A"/>
    <w:rsid w:val="00A71D5E"/>
    <w:rsid w:val="00A75551"/>
    <w:rsid w:val="00A8087B"/>
    <w:rsid w:val="00AA00DE"/>
    <w:rsid w:val="00AA0E28"/>
    <w:rsid w:val="00AC78A3"/>
    <w:rsid w:val="00AD1AD5"/>
    <w:rsid w:val="00AE0870"/>
    <w:rsid w:val="00AE0AAC"/>
    <w:rsid w:val="00AE5149"/>
    <w:rsid w:val="00AE63BD"/>
    <w:rsid w:val="00B06018"/>
    <w:rsid w:val="00B11AA7"/>
    <w:rsid w:val="00B14E2A"/>
    <w:rsid w:val="00B1631D"/>
    <w:rsid w:val="00B267B5"/>
    <w:rsid w:val="00B556DB"/>
    <w:rsid w:val="00B55C91"/>
    <w:rsid w:val="00B651A7"/>
    <w:rsid w:val="00B72779"/>
    <w:rsid w:val="00B748AF"/>
    <w:rsid w:val="00B91F47"/>
    <w:rsid w:val="00B93A70"/>
    <w:rsid w:val="00BB46FF"/>
    <w:rsid w:val="00BD35B8"/>
    <w:rsid w:val="00BD7B99"/>
    <w:rsid w:val="00BE3A4A"/>
    <w:rsid w:val="00BE3DFC"/>
    <w:rsid w:val="00BF047C"/>
    <w:rsid w:val="00BF4C1A"/>
    <w:rsid w:val="00C16553"/>
    <w:rsid w:val="00C171D2"/>
    <w:rsid w:val="00C31737"/>
    <w:rsid w:val="00C344BA"/>
    <w:rsid w:val="00C45049"/>
    <w:rsid w:val="00C50433"/>
    <w:rsid w:val="00C514FB"/>
    <w:rsid w:val="00C54FE8"/>
    <w:rsid w:val="00C61188"/>
    <w:rsid w:val="00C70381"/>
    <w:rsid w:val="00C84DFB"/>
    <w:rsid w:val="00C9087D"/>
    <w:rsid w:val="00C9484A"/>
    <w:rsid w:val="00CC1B56"/>
    <w:rsid w:val="00CD3F2A"/>
    <w:rsid w:val="00CD4DFA"/>
    <w:rsid w:val="00CD773A"/>
    <w:rsid w:val="00CE57BC"/>
    <w:rsid w:val="00CE5B88"/>
    <w:rsid w:val="00CE6DA7"/>
    <w:rsid w:val="00CE7628"/>
    <w:rsid w:val="00CF242A"/>
    <w:rsid w:val="00CF55A7"/>
    <w:rsid w:val="00D16C64"/>
    <w:rsid w:val="00D33E16"/>
    <w:rsid w:val="00D36826"/>
    <w:rsid w:val="00D37530"/>
    <w:rsid w:val="00D51E93"/>
    <w:rsid w:val="00D55CB4"/>
    <w:rsid w:val="00D56ECF"/>
    <w:rsid w:val="00D7678E"/>
    <w:rsid w:val="00D81B9E"/>
    <w:rsid w:val="00D903A8"/>
    <w:rsid w:val="00D91FC0"/>
    <w:rsid w:val="00D9360A"/>
    <w:rsid w:val="00DA704A"/>
    <w:rsid w:val="00DB1A4A"/>
    <w:rsid w:val="00DC18B8"/>
    <w:rsid w:val="00DC662C"/>
    <w:rsid w:val="00DC7983"/>
    <w:rsid w:val="00DE1EEB"/>
    <w:rsid w:val="00DE4A6A"/>
    <w:rsid w:val="00E128EA"/>
    <w:rsid w:val="00E1534F"/>
    <w:rsid w:val="00E308B3"/>
    <w:rsid w:val="00E31A05"/>
    <w:rsid w:val="00E41F64"/>
    <w:rsid w:val="00E52518"/>
    <w:rsid w:val="00E526F3"/>
    <w:rsid w:val="00E52B49"/>
    <w:rsid w:val="00E55A7C"/>
    <w:rsid w:val="00E57743"/>
    <w:rsid w:val="00E6115E"/>
    <w:rsid w:val="00E65F0A"/>
    <w:rsid w:val="00E724F6"/>
    <w:rsid w:val="00E735EF"/>
    <w:rsid w:val="00E7485F"/>
    <w:rsid w:val="00E803F3"/>
    <w:rsid w:val="00E83E4F"/>
    <w:rsid w:val="00E8526C"/>
    <w:rsid w:val="00E86BC5"/>
    <w:rsid w:val="00E915C7"/>
    <w:rsid w:val="00EA5EE4"/>
    <w:rsid w:val="00EA7A3C"/>
    <w:rsid w:val="00EB10D9"/>
    <w:rsid w:val="00EB4E43"/>
    <w:rsid w:val="00EB66DF"/>
    <w:rsid w:val="00EC18F3"/>
    <w:rsid w:val="00EC58DE"/>
    <w:rsid w:val="00EC64D0"/>
    <w:rsid w:val="00ED2006"/>
    <w:rsid w:val="00EE0AAF"/>
    <w:rsid w:val="00EE5047"/>
    <w:rsid w:val="00EF725D"/>
    <w:rsid w:val="00F0015C"/>
    <w:rsid w:val="00F11829"/>
    <w:rsid w:val="00F154F8"/>
    <w:rsid w:val="00F16759"/>
    <w:rsid w:val="00F23D38"/>
    <w:rsid w:val="00F257A6"/>
    <w:rsid w:val="00F32CE5"/>
    <w:rsid w:val="00F32F8A"/>
    <w:rsid w:val="00F4759D"/>
    <w:rsid w:val="00F51611"/>
    <w:rsid w:val="00F563B4"/>
    <w:rsid w:val="00F566A9"/>
    <w:rsid w:val="00F57388"/>
    <w:rsid w:val="00F74F42"/>
    <w:rsid w:val="00F933AC"/>
    <w:rsid w:val="00F9757E"/>
    <w:rsid w:val="00FA142F"/>
    <w:rsid w:val="00FB1713"/>
    <w:rsid w:val="00FB5DA1"/>
    <w:rsid w:val="00FC2511"/>
    <w:rsid w:val="00FD2BBF"/>
    <w:rsid w:val="00FD6BCD"/>
    <w:rsid w:val="00FE0333"/>
    <w:rsid w:val="00FF229F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DC256D"/>
  <w15:docId w15:val="{69DCB1C9-4756-485D-8603-7DF4589E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customStyle="1" w:styleId="Standard">
    <w:name w:val="Standard"/>
    <w:rsid w:val="003739AB"/>
    <w:pPr>
      <w:widowControl w:val="0"/>
      <w:suppressAutoHyphens/>
      <w:autoSpaceDN w:val="0"/>
      <w:spacing w:line="320" w:lineRule="exact"/>
      <w:textAlignment w:val="baseline"/>
    </w:pPr>
    <w:rPr>
      <w:rFonts w:ascii="Technika" w:eastAsia="Technika" w:hAnsi="Technika" w:cs="Technika"/>
      <w:kern w:val="3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44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576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576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576"/>
    <w:rPr>
      <w:rFonts w:ascii="Technika" w:hAnsi="Technika" w:cs="Mangal"/>
      <w:b/>
      <w:bCs/>
      <w:sz w:val="20"/>
      <w:szCs w:val="18"/>
    </w:rPr>
  </w:style>
  <w:style w:type="paragraph" w:customStyle="1" w:styleId="Zapati">
    <w:name w:val="Zapati"/>
    <w:basedOn w:val="Normln"/>
    <w:link w:val="ZapatiChar"/>
    <w:qFormat/>
    <w:rsid w:val="00944576"/>
    <w:pPr>
      <w:spacing w:line="240" w:lineRule="auto"/>
    </w:pPr>
    <w:rPr>
      <w:rFonts w:cs="Arial"/>
      <w:sz w:val="18"/>
      <w:szCs w:val="18"/>
    </w:rPr>
  </w:style>
  <w:style w:type="character" w:customStyle="1" w:styleId="ZapatiChar">
    <w:name w:val="Zapati Char"/>
    <w:basedOn w:val="Standardnpsmoodstavce"/>
    <w:link w:val="Zapati"/>
    <w:rsid w:val="00944576"/>
    <w:rPr>
      <w:rFonts w:ascii="Technika" w:hAnsi="Technika" w:cs="Arial"/>
      <w:sz w:val="18"/>
      <w:szCs w:val="18"/>
    </w:rPr>
  </w:style>
  <w:style w:type="paragraph" w:styleId="Revize">
    <w:name w:val="Revision"/>
    <w:hidden/>
    <w:uiPriority w:val="99"/>
    <w:semiHidden/>
    <w:rsid w:val="00CE57BC"/>
    <w:rPr>
      <w:rFonts w:ascii="Technika" w:hAnsi="Technika" w:cs="Mangal"/>
      <w:sz w:val="20"/>
    </w:rPr>
  </w:style>
  <w:style w:type="paragraph" w:styleId="Normlnweb">
    <w:name w:val="Normal (Web)"/>
    <w:basedOn w:val="Normln"/>
    <w:uiPriority w:val="99"/>
    <w:semiHidden/>
    <w:unhideWhenUsed/>
    <w:rsid w:val="00A603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normaltextrun">
    <w:name w:val="normaltextrun"/>
    <w:basedOn w:val="Standardnpsmoodstavce"/>
    <w:rsid w:val="008F3E9C"/>
  </w:style>
  <w:style w:type="character" w:styleId="Nevyeenzmnka">
    <w:name w:val="Unresolved Mention"/>
    <w:basedOn w:val="Standardnpsmoodstavce"/>
    <w:uiPriority w:val="99"/>
    <w:semiHidden/>
    <w:unhideWhenUsed/>
    <w:rsid w:val="00826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09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vut.cz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ceeb.cvut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simcinova@cvut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cijan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CB9367-FA98-49AF-AF6C-BDF31AD7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CZ.DOTX</Template>
  <TotalTime>31</TotalTime>
  <Pages>2</Pages>
  <Words>647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Kokesova</dc:creator>
  <cp:keywords/>
  <dc:description/>
  <cp:lastModifiedBy>Rudolfova, Dita</cp:lastModifiedBy>
  <cp:revision>18</cp:revision>
  <cp:lastPrinted>2017-11-27T13:23:00Z</cp:lastPrinted>
  <dcterms:created xsi:type="dcterms:W3CDTF">2022-10-10T14:16:00Z</dcterms:created>
  <dcterms:modified xsi:type="dcterms:W3CDTF">2022-10-18T07:31:00Z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