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838A7" w14:textId="77777777" w:rsidR="00AD0ED9" w:rsidRPr="00936C07" w:rsidRDefault="00224B97" w:rsidP="000421D9">
      <w:pPr>
        <w:pStyle w:val="Zahlavi"/>
        <w:rPr>
          <w:rFonts w:cs="Arial"/>
          <w:sz w:val="24"/>
          <w:szCs w:val="24"/>
        </w:rPr>
      </w:pPr>
      <w:r w:rsidRPr="00936C07">
        <w:rPr>
          <w:rFonts w:cs="Arial"/>
          <w:sz w:val="24"/>
          <w:szCs w:val="24"/>
        </w:rPr>
        <w:t>univerzitní centrum energeticky efektivních budov ČVUT</w:t>
      </w:r>
      <w:r w:rsidR="0080004C" w:rsidRPr="00936C07">
        <w:rPr>
          <w:rFonts w:cs="Arial"/>
          <w:sz w:val="24"/>
          <w:szCs w:val="24"/>
        </w:rPr>
        <w:t xml:space="preserve"> </w:t>
      </w:r>
      <w:r w:rsidRPr="00936C07">
        <w:rPr>
          <w:rFonts w:cs="Arial"/>
          <w:sz w:val="24"/>
          <w:szCs w:val="24"/>
        </w:rPr>
        <w:t xml:space="preserve">| marketingové oddělení </w:t>
      </w:r>
    </w:p>
    <w:p w14:paraId="3EA229E5" w14:textId="77777777" w:rsidR="000421D9" w:rsidRPr="00936C07" w:rsidRDefault="00224B97" w:rsidP="000421D9">
      <w:pPr>
        <w:pStyle w:val="Zahlavi"/>
        <w:rPr>
          <w:rFonts w:cs="Arial"/>
          <w:sz w:val="24"/>
          <w:szCs w:val="24"/>
        </w:rPr>
      </w:pPr>
      <w:r w:rsidRPr="00936C07">
        <w:rPr>
          <w:rFonts w:cs="Arial"/>
          <w:sz w:val="24"/>
          <w:szCs w:val="24"/>
        </w:rPr>
        <w:t xml:space="preserve">třinecká 1024, 273 43 buštěhrad </w:t>
      </w:r>
    </w:p>
    <w:p w14:paraId="6E2E1E1D" w14:textId="77777777" w:rsidR="000421D9" w:rsidRPr="00936C07" w:rsidRDefault="000421D9" w:rsidP="000421D9">
      <w:pPr>
        <w:pStyle w:val="Zahlavi"/>
        <w:rPr>
          <w:rFonts w:cs="Arial"/>
          <w:sz w:val="24"/>
          <w:szCs w:val="24"/>
        </w:rPr>
      </w:pPr>
    </w:p>
    <w:p w14:paraId="7A463C43" w14:textId="77777777" w:rsidR="000421D9" w:rsidRPr="00936C07" w:rsidRDefault="000421D9" w:rsidP="00224B97">
      <w:pPr>
        <w:pStyle w:val="Zahlavi"/>
        <w:rPr>
          <w:rFonts w:cs="Arial"/>
          <w:sz w:val="24"/>
          <w:szCs w:val="24"/>
        </w:rPr>
      </w:pPr>
      <w:r w:rsidRPr="00936C07">
        <w:rPr>
          <w:rFonts w:cs="Arial"/>
          <w:sz w:val="24"/>
          <w:szCs w:val="24"/>
        </w:rPr>
        <w:t>Kontakt pro média |</w:t>
      </w:r>
      <w:r w:rsidR="00224B97" w:rsidRPr="00936C07">
        <w:rPr>
          <w:rFonts w:cs="Arial"/>
          <w:sz w:val="24"/>
          <w:szCs w:val="24"/>
        </w:rPr>
        <w:t xml:space="preserve"> ING. Jana simčinová </w:t>
      </w:r>
    </w:p>
    <w:p w14:paraId="7382CEBF" w14:textId="77777777" w:rsidR="00224B97" w:rsidRPr="00936C07" w:rsidRDefault="00796FB2" w:rsidP="00224B97">
      <w:pPr>
        <w:pStyle w:val="Zahlavi"/>
        <w:rPr>
          <w:rFonts w:cs="Arial"/>
          <w:sz w:val="24"/>
          <w:szCs w:val="24"/>
        </w:rPr>
      </w:pPr>
      <w:hyperlink r:id="rId11" w:history="1">
        <w:r w:rsidR="00224B97" w:rsidRPr="00936C07">
          <w:rPr>
            <w:rStyle w:val="Hypertextovodkaz"/>
            <w:rFonts w:cs="Arial"/>
            <w:color w:val="auto"/>
            <w:sz w:val="24"/>
            <w:szCs w:val="24"/>
            <w:u w:val="none"/>
          </w:rPr>
          <w:t>jana.simcinova@cvut.cz</w:t>
        </w:r>
      </w:hyperlink>
    </w:p>
    <w:p w14:paraId="7C4271B0" w14:textId="77777777" w:rsidR="00224B97" w:rsidRPr="00936C07" w:rsidRDefault="00224B97" w:rsidP="00224B97">
      <w:pPr>
        <w:pStyle w:val="Zahlavi"/>
        <w:rPr>
          <w:rFonts w:cs="Arial"/>
          <w:sz w:val="24"/>
          <w:szCs w:val="24"/>
        </w:rPr>
      </w:pPr>
      <w:r w:rsidRPr="00936C07">
        <w:rPr>
          <w:sz w:val="24"/>
          <w:szCs w:val="24"/>
        </w:rPr>
        <w:t>+420 605</w:t>
      </w:r>
      <w:r w:rsidRPr="00936C07">
        <w:rPr>
          <w:rFonts w:ascii="Cambria" w:hAnsi="Cambria" w:cs="Cambria"/>
          <w:sz w:val="24"/>
          <w:szCs w:val="24"/>
        </w:rPr>
        <w:t> </w:t>
      </w:r>
      <w:r w:rsidRPr="00936C07">
        <w:rPr>
          <w:sz w:val="24"/>
          <w:szCs w:val="24"/>
        </w:rPr>
        <w:t>924</w:t>
      </w:r>
      <w:r w:rsidRPr="00936C07">
        <w:rPr>
          <w:rFonts w:ascii="Cambria" w:hAnsi="Cambria" w:cs="Cambria"/>
          <w:sz w:val="24"/>
          <w:szCs w:val="24"/>
        </w:rPr>
        <w:t> </w:t>
      </w:r>
      <w:r w:rsidRPr="00936C07">
        <w:rPr>
          <w:sz w:val="24"/>
          <w:szCs w:val="24"/>
        </w:rPr>
        <w:t>801</w:t>
      </w:r>
    </w:p>
    <w:p w14:paraId="1C107A54" w14:textId="77777777" w:rsidR="00224B97" w:rsidRPr="00936C07" w:rsidRDefault="00224B97" w:rsidP="00224B97">
      <w:pPr>
        <w:pStyle w:val="Zahlavi"/>
        <w:rPr>
          <w:rFonts w:cs="Arial"/>
          <w:sz w:val="24"/>
          <w:szCs w:val="24"/>
        </w:rPr>
      </w:pPr>
    </w:p>
    <w:p w14:paraId="04720F67" w14:textId="29826114" w:rsidR="00EA2850" w:rsidRPr="00EA2850" w:rsidRDefault="00EA2850" w:rsidP="0062612C">
      <w:pPr>
        <w:jc w:val="both"/>
        <w:rPr>
          <w:b/>
          <w:sz w:val="28"/>
          <w:szCs w:val="28"/>
        </w:rPr>
      </w:pPr>
      <w:r w:rsidRPr="00EA2850">
        <w:rPr>
          <w:b/>
          <w:sz w:val="28"/>
          <w:szCs w:val="28"/>
        </w:rPr>
        <w:t>Univerzitní centrum energeticky efektivních budov ČVUT podepsalo dohodu o spolupráci s</w:t>
      </w:r>
      <w:r w:rsidRPr="00EA2850">
        <w:rPr>
          <w:rFonts w:ascii="Cambria" w:hAnsi="Cambria" w:cs="Cambria"/>
          <w:b/>
          <w:sz w:val="28"/>
          <w:szCs w:val="28"/>
        </w:rPr>
        <w:t> </w:t>
      </w:r>
      <w:r w:rsidRPr="00EA2850">
        <w:rPr>
          <w:b/>
          <w:sz w:val="28"/>
          <w:szCs w:val="28"/>
        </w:rPr>
        <w:t>veletrhem Aquatherm 2020</w:t>
      </w:r>
    </w:p>
    <w:p w14:paraId="05EEBA0A" w14:textId="77777777" w:rsidR="00EA2850" w:rsidRDefault="00EA2850" w:rsidP="0062612C">
      <w:pPr>
        <w:jc w:val="both"/>
        <w:rPr>
          <w:b/>
          <w:sz w:val="24"/>
        </w:rPr>
      </w:pPr>
    </w:p>
    <w:p w14:paraId="0F2D0AE2" w14:textId="28225F85" w:rsidR="0062612C" w:rsidRPr="00936C07" w:rsidRDefault="0062612C" w:rsidP="0062612C">
      <w:pPr>
        <w:jc w:val="both"/>
        <w:rPr>
          <w:b/>
          <w:sz w:val="24"/>
        </w:rPr>
      </w:pPr>
      <w:bookmarkStart w:id="0" w:name="_GoBack"/>
      <w:r w:rsidRPr="00936C07">
        <w:rPr>
          <w:b/>
          <w:sz w:val="24"/>
        </w:rPr>
        <w:t>Univerzitní centrum energeticky efektivních budov ČVUT</w:t>
      </w:r>
      <w:r w:rsidR="00EA2850">
        <w:rPr>
          <w:b/>
          <w:sz w:val="24"/>
        </w:rPr>
        <w:t xml:space="preserve"> </w:t>
      </w:r>
      <w:r w:rsidR="00EA2850" w:rsidRPr="00936C07">
        <w:rPr>
          <w:b/>
          <w:sz w:val="24"/>
        </w:rPr>
        <w:t xml:space="preserve">(UCEEB) </w:t>
      </w:r>
      <w:r w:rsidRPr="00936C07">
        <w:rPr>
          <w:b/>
          <w:sz w:val="24"/>
        </w:rPr>
        <w:t>v</w:t>
      </w:r>
      <w:r w:rsidRPr="00936C07">
        <w:rPr>
          <w:rFonts w:ascii="Cambria" w:hAnsi="Cambria" w:cs="Cambria"/>
          <w:b/>
          <w:sz w:val="24"/>
        </w:rPr>
        <w:t> </w:t>
      </w:r>
      <w:r w:rsidRPr="00936C07">
        <w:rPr>
          <w:b/>
          <w:sz w:val="24"/>
        </w:rPr>
        <w:t>Praze a organizátor veletrhu, společnost MDL E</w:t>
      </w:r>
      <w:r w:rsidR="00931C84" w:rsidRPr="00936C07">
        <w:rPr>
          <w:b/>
          <w:sz w:val="24"/>
        </w:rPr>
        <w:t>xpo s.r.o.</w:t>
      </w:r>
      <w:r w:rsidRPr="00936C07">
        <w:rPr>
          <w:b/>
          <w:sz w:val="24"/>
        </w:rPr>
        <w:t xml:space="preserve">, podepsaly </w:t>
      </w:r>
      <w:r w:rsidR="00AF5691" w:rsidRPr="00936C07">
        <w:rPr>
          <w:b/>
          <w:sz w:val="24"/>
        </w:rPr>
        <w:t xml:space="preserve">další </w:t>
      </w:r>
      <w:r w:rsidRPr="00936C07">
        <w:rPr>
          <w:b/>
          <w:sz w:val="24"/>
        </w:rPr>
        <w:t>dohodu o spolupráci. UC</w:t>
      </w:r>
      <w:r w:rsidR="00931C84" w:rsidRPr="00936C07">
        <w:rPr>
          <w:b/>
          <w:sz w:val="24"/>
        </w:rPr>
        <w:t>EEB navíc udělilo záštitu nad 23</w:t>
      </w:r>
      <w:r w:rsidRPr="00936C07">
        <w:rPr>
          <w:b/>
          <w:sz w:val="24"/>
        </w:rPr>
        <w:t xml:space="preserve">. ročníkem veletrhu Aquatherm Praha </w:t>
      </w:r>
      <w:r w:rsidR="00A80E4B" w:rsidRPr="00936C07">
        <w:rPr>
          <w:b/>
          <w:sz w:val="24"/>
        </w:rPr>
        <w:t>konající</w:t>
      </w:r>
      <w:r w:rsidR="00E06F24" w:rsidRPr="00936C07">
        <w:rPr>
          <w:b/>
          <w:sz w:val="24"/>
        </w:rPr>
        <w:t>m</w:t>
      </w:r>
      <w:r w:rsidR="00A80E4B" w:rsidRPr="00936C07">
        <w:rPr>
          <w:b/>
          <w:sz w:val="24"/>
        </w:rPr>
        <w:t xml:space="preserve"> se</w:t>
      </w:r>
      <w:r w:rsidRPr="00936C07">
        <w:rPr>
          <w:b/>
          <w:sz w:val="24"/>
        </w:rPr>
        <w:t xml:space="preserve"> v</w:t>
      </w:r>
      <w:r w:rsidRPr="00936C07">
        <w:rPr>
          <w:rFonts w:ascii="Cambria" w:hAnsi="Cambria" w:cs="Cambria"/>
          <w:b/>
          <w:sz w:val="24"/>
        </w:rPr>
        <w:t> </w:t>
      </w:r>
      <w:r w:rsidRPr="00936C07">
        <w:rPr>
          <w:b/>
          <w:sz w:val="24"/>
        </w:rPr>
        <w:t>obdob</w:t>
      </w:r>
      <w:r w:rsidRPr="00936C07">
        <w:rPr>
          <w:rFonts w:cs="Technika"/>
          <w:b/>
          <w:sz w:val="24"/>
        </w:rPr>
        <w:t>í</w:t>
      </w:r>
      <w:r w:rsidRPr="00936C07">
        <w:rPr>
          <w:b/>
          <w:sz w:val="24"/>
        </w:rPr>
        <w:t xml:space="preserve"> </w:t>
      </w:r>
      <w:r w:rsidR="00931C84" w:rsidRPr="00936C07">
        <w:rPr>
          <w:b/>
          <w:sz w:val="24"/>
        </w:rPr>
        <w:t>3. až 6</w:t>
      </w:r>
      <w:r w:rsidR="006A0440" w:rsidRPr="00936C07">
        <w:rPr>
          <w:b/>
          <w:sz w:val="24"/>
        </w:rPr>
        <w:t xml:space="preserve">. </w:t>
      </w:r>
      <w:r w:rsidRPr="00936C07">
        <w:rPr>
          <w:b/>
          <w:sz w:val="24"/>
        </w:rPr>
        <w:t>března 20</w:t>
      </w:r>
      <w:r w:rsidR="00931C84" w:rsidRPr="00936C07">
        <w:rPr>
          <w:b/>
          <w:sz w:val="24"/>
        </w:rPr>
        <w:t>20</w:t>
      </w:r>
      <w:r w:rsidRPr="00936C07">
        <w:rPr>
          <w:b/>
          <w:sz w:val="24"/>
        </w:rPr>
        <w:t xml:space="preserve"> v</w:t>
      </w:r>
      <w:r w:rsidR="00712E90" w:rsidRPr="00936C07">
        <w:rPr>
          <w:rFonts w:ascii="Cambria" w:hAnsi="Cambria" w:cs="Cambria"/>
          <w:b/>
          <w:sz w:val="24"/>
        </w:rPr>
        <w:t xml:space="preserve"> </w:t>
      </w:r>
      <w:r w:rsidR="00712E90" w:rsidRPr="00936C07">
        <w:rPr>
          <w:rFonts w:cs="Cambria"/>
          <w:b/>
          <w:sz w:val="24"/>
        </w:rPr>
        <w:t>areálu</w:t>
      </w:r>
      <w:r w:rsidR="00712E90" w:rsidRPr="00936C07">
        <w:rPr>
          <w:rFonts w:ascii="Cambria" w:hAnsi="Cambria" w:cs="Cambria"/>
          <w:b/>
          <w:sz w:val="24"/>
        </w:rPr>
        <w:t xml:space="preserve"> </w:t>
      </w:r>
      <w:r w:rsidRPr="00936C07">
        <w:rPr>
          <w:b/>
          <w:sz w:val="24"/>
        </w:rPr>
        <w:t>PVA EXPO P</w:t>
      </w:r>
      <w:r w:rsidR="00931C84" w:rsidRPr="00936C07">
        <w:rPr>
          <w:b/>
          <w:sz w:val="24"/>
        </w:rPr>
        <w:t>RAHA</w:t>
      </w:r>
      <w:r w:rsidR="00712E90" w:rsidRPr="00936C07">
        <w:rPr>
          <w:b/>
          <w:sz w:val="24"/>
        </w:rPr>
        <w:t xml:space="preserve"> v pražských Letňanech</w:t>
      </w:r>
      <w:r w:rsidRPr="00936C07">
        <w:rPr>
          <w:b/>
          <w:sz w:val="24"/>
        </w:rPr>
        <w:t xml:space="preserve"> a zároveň se stává odborným partnerem </w:t>
      </w:r>
      <w:r w:rsidR="00931C84" w:rsidRPr="00936C07">
        <w:rPr>
          <w:b/>
          <w:sz w:val="24"/>
        </w:rPr>
        <w:t xml:space="preserve">doprovodného </w:t>
      </w:r>
      <w:r w:rsidR="00C95F41" w:rsidRPr="00936C07">
        <w:rPr>
          <w:b/>
          <w:sz w:val="24"/>
        </w:rPr>
        <w:t xml:space="preserve">programu </w:t>
      </w:r>
      <w:r w:rsidR="00931C84" w:rsidRPr="00936C07">
        <w:rPr>
          <w:b/>
          <w:sz w:val="24"/>
        </w:rPr>
        <w:t>veletrhu</w:t>
      </w:r>
      <w:r w:rsidRPr="00936C07">
        <w:rPr>
          <w:b/>
          <w:sz w:val="24"/>
        </w:rPr>
        <w:t xml:space="preserve">.  </w:t>
      </w:r>
    </w:p>
    <w:bookmarkEnd w:id="0"/>
    <w:p w14:paraId="4E07464F" w14:textId="77777777" w:rsidR="0062612C" w:rsidRPr="00936C07" w:rsidRDefault="0062612C" w:rsidP="0062612C">
      <w:pPr>
        <w:jc w:val="both"/>
      </w:pPr>
    </w:p>
    <w:p w14:paraId="0821261C" w14:textId="49B73115" w:rsidR="0062612C" w:rsidRPr="00936C07" w:rsidRDefault="0062612C" w:rsidP="0062612C">
      <w:pPr>
        <w:jc w:val="both"/>
        <w:rPr>
          <w:sz w:val="24"/>
        </w:rPr>
      </w:pPr>
      <w:r w:rsidRPr="00936C07">
        <w:rPr>
          <w:sz w:val="24"/>
        </w:rPr>
        <w:t>Jedná se již o 2</w:t>
      </w:r>
      <w:r w:rsidR="00931C84" w:rsidRPr="00936C07">
        <w:rPr>
          <w:sz w:val="24"/>
        </w:rPr>
        <w:t>3</w:t>
      </w:r>
      <w:r w:rsidRPr="00936C07">
        <w:rPr>
          <w:sz w:val="24"/>
        </w:rPr>
        <w:t xml:space="preserve">. mezinárodní odborný </w:t>
      </w:r>
      <w:r w:rsidR="00A30D3F" w:rsidRPr="00936C07">
        <w:rPr>
          <w:sz w:val="24"/>
        </w:rPr>
        <w:t xml:space="preserve">veletrh </w:t>
      </w:r>
      <w:r w:rsidRPr="00936C07">
        <w:rPr>
          <w:sz w:val="24"/>
        </w:rPr>
        <w:t>technického zařízení, techniky prostředí a technologií pro energeticky efektivní budovy. Součástí spolupráce mezi UCEEB a Aquatherm Praha 20</w:t>
      </w:r>
      <w:r w:rsidR="00931C84" w:rsidRPr="00936C07">
        <w:rPr>
          <w:sz w:val="24"/>
        </w:rPr>
        <w:t>20</w:t>
      </w:r>
      <w:r w:rsidRPr="00936C07">
        <w:rPr>
          <w:sz w:val="24"/>
        </w:rPr>
        <w:t xml:space="preserve"> budou odborné přednášky a přítomnost odborníků a specialistů</w:t>
      </w:r>
      <w:r w:rsidR="00712E90" w:rsidRPr="00936C07">
        <w:rPr>
          <w:sz w:val="24"/>
        </w:rPr>
        <w:t xml:space="preserve"> jak</w:t>
      </w:r>
      <w:r w:rsidRPr="00936C07">
        <w:rPr>
          <w:sz w:val="24"/>
        </w:rPr>
        <w:t xml:space="preserve"> na připravovaném jednodenním fóru pro společnosti a</w:t>
      </w:r>
      <w:r w:rsidR="00C95F41" w:rsidRPr="00936C07">
        <w:rPr>
          <w:sz w:val="24"/>
        </w:rPr>
        <w:t> </w:t>
      </w:r>
      <w:r w:rsidRPr="00936C07">
        <w:rPr>
          <w:sz w:val="24"/>
        </w:rPr>
        <w:t>organizac</w:t>
      </w:r>
      <w:r w:rsidR="004D055C" w:rsidRPr="00936C07">
        <w:rPr>
          <w:sz w:val="24"/>
        </w:rPr>
        <w:t>e</w:t>
      </w:r>
      <w:r w:rsidR="00712E90" w:rsidRPr="00936C07">
        <w:rPr>
          <w:sz w:val="24"/>
        </w:rPr>
        <w:t>, tak</w:t>
      </w:r>
      <w:r w:rsidR="004D055C" w:rsidRPr="00936C07">
        <w:rPr>
          <w:sz w:val="24"/>
        </w:rPr>
        <w:t xml:space="preserve"> i na doprovodném programu</w:t>
      </w:r>
      <w:r w:rsidR="00F026AA" w:rsidRPr="00936C07">
        <w:rPr>
          <w:sz w:val="24"/>
        </w:rPr>
        <w:t xml:space="preserve">. </w:t>
      </w:r>
    </w:p>
    <w:p w14:paraId="7ABFB8BD" w14:textId="77777777" w:rsidR="0062612C" w:rsidRPr="00936C07" w:rsidRDefault="0062612C" w:rsidP="0062612C">
      <w:pPr>
        <w:jc w:val="both"/>
      </w:pPr>
    </w:p>
    <w:p w14:paraId="281F302F" w14:textId="7C5B2553" w:rsidR="0062612C" w:rsidRPr="00936C07" w:rsidRDefault="0062612C" w:rsidP="0062612C">
      <w:pPr>
        <w:jc w:val="both"/>
        <w:rPr>
          <w:sz w:val="24"/>
        </w:rPr>
      </w:pPr>
      <w:r w:rsidRPr="00936C07">
        <w:rPr>
          <w:sz w:val="24"/>
        </w:rPr>
        <w:t>„</w:t>
      </w:r>
      <w:r w:rsidR="004D055C" w:rsidRPr="00936C07">
        <w:rPr>
          <w:sz w:val="24"/>
        </w:rPr>
        <w:t xml:space="preserve">Velmi vítám další pokračování spolupráce s pořadateli veletrhu </w:t>
      </w:r>
      <w:r w:rsidRPr="00936C07">
        <w:rPr>
          <w:sz w:val="24"/>
        </w:rPr>
        <w:t>Aquatherm</w:t>
      </w:r>
      <w:r w:rsidR="004D055C" w:rsidRPr="00936C07">
        <w:rPr>
          <w:sz w:val="24"/>
        </w:rPr>
        <w:t>, jehož zaměření</w:t>
      </w:r>
      <w:r w:rsidRPr="00936C07">
        <w:rPr>
          <w:sz w:val="24"/>
        </w:rPr>
        <w:t xml:space="preserve"> </w:t>
      </w:r>
      <w:r w:rsidR="00104F86" w:rsidRPr="00936C07">
        <w:rPr>
          <w:sz w:val="24"/>
        </w:rPr>
        <w:t xml:space="preserve">se </w:t>
      </w:r>
      <w:r w:rsidR="00243594" w:rsidRPr="00936C07">
        <w:rPr>
          <w:sz w:val="24"/>
        </w:rPr>
        <w:t xml:space="preserve">do značné míry </w:t>
      </w:r>
      <w:r w:rsidR="00104F86" w:rsidRPr="00936C07">
        <w:rPr>
          <w:sz w:val="24"/>
        </w:rPr>
        <w:t>kryje s naším</w:t>
      </w:r>
      <w:r w:rsidRPr="00936C07">
        <w:rPr>
          <w:sz w:val="24"/>
        </w:rPr>
        <w:t xml:space="preserve">. </w:t>
      </w:r>
      <w:r w:rsidR="00F026AA" w:rsidRPr="00936C07">
        <w:rPr>
          <w:sz w:val="24"/>
        </w:rPr>
        <w:t xml:space="preserve">Díky </w:t>
      </w:r>
      <w:r w:rsidR="00104F86" w:rsidRPr="00936C07">
        <w:rPr>
          <w:sz w:val="24"/>
        </w:rPr>
        <w:t>tomu</w:t>
      </w:r>
      <w:r w:rsidR="00F026AA" w:rsidRPr="00936C07">
        <w:rPr>
          <w:sz w:val="24"/>
        </w:rPr>
        <w:t xml:space="preserve"> m</w:t>
      </w:r>
      <w:r w:rsidR="003E5D9A" w:rsidRPr="00936C07">
        <w:rPr>
          <w:sz w:val="24"/>
        </w:rPr>
        <w:t>ůžeme i nadále</w:t>
      </w:r>
      <w:r w:rsidRPr="00936C07">
        <w:rPr>
          <w:sz w:val="24"/>
        </w:rPr>
        <w:t xml:space="preserve"> </w:t>
      </w:r>
      <w:r w:rsidR="00F026AA" w:rsidRPr="00936C07">
        <w:rPr>
          <w:sz w:val="24"/>
        </w:rPr>
        <w:t xml:space="preserve">účinně </w:t>
      </w:r>
      <w:r w:rsidR="003E5D9A" w:rsidRPr="00936C07">
        <w:rPr>
          <w:sz w:val="24"/>
        </w:rPr>
        <w:t xml:space="preserve">rozvíjet </w:t>
      </w:r>
      <w:r w:rsidR="00F026AA" w:rsidRPr="00936C07">
        <w:rPr>
          <w:sz w:val="24"/>
        </w:rPr>
        <w:t xml:space="preserve">nanejvýš potřebnou </w:t>
      </w:r>
      <w:r w:rsidR="003E5D9A" w:rsidRPr="00936C07">
        <w:rPr>
          <w:sz w:val="24"/>
        </w:rPr>
        <w:t xml:space="preserve">komunikaci </w:t>
      </w:r>
      <w:r w:rsidRPr="00936C07">
        <w:rPr>
          <w:sz w:val="24"/>
        </w:rPr>
        <w:t>mezi výzkumnými institucemi</w:t>
      </w:r>
      <w:r w:rsidR="00A80E4B" w:rsidRPr="00936C07">
        <w:rPr>
          <w:sz w:val="24"/>
        </w:rPr>
        <w:t xml:space="preserve"> </w:t>
      </w:r>
      <w:r w:rsidR="00104F86" w:rsidRPr="00936C07">
        <w:rPr>
          <w:sz w:val="24"/>
        </w:rPr>
        <w:t>a </w:t>
      </w:r>
      <w:r w:rsidR="003E5D9A" w:rsidRPr="00936C07">
        <w:rPr>
          <w:sz w:val="24"/>
        </w:rPr>
        <w:t>průmyslem</w:t>
      </w:r>
      <w:r w:rsidRPr="00936C07">
        <w:rPr>
          <w:sz w:val="24"/>
        </w:rPr>
        <w:t>,“ říká k</w:t>
      </w:r>
      <w:r w:rsidR="003E5D9A" w:rsidRPr="00936C07">
        <w:rPr>
          <w:sz w:val="24"/>
        </w:rPr>
        <w:t> uzavření smlouvy</w:t>
      </w:r>
      <w:r w:rsidR="00F026AA" w:rsidRPr="00936C07">
        <w:rPr>
          <w:sz w:val="24"/>
        </w:rPr>
        <w:t xml:space="preserve"> </w:t>
      </w:r>
      <w:r w:rsidRPr="00936C07">
        <w:rPr>
          <w:sz w:val="24"/>
        </w:rPr>
        <w:t xml:space="preserve">ředitel UCEEB </w:t>
      </w:r>
      <w:r w:rsidR="00EA2850">
        <w:rPr>
          <w:sz w:val="24"/>
        </w:rPr>
        <w:t xml:space="preserve">doc. </w:t>
      </w:r>
      <w:r w:rsidRPr="00936C07">
        <w:rPr>
          <w:sz w:val="24"/>
        </w:rPr>
        <w:t>Lukáš Ferkl.</w:t>
      </w:r>
      <w:r w:rsidR="00F026AA" w:rsidRPr="00936C07">
        <w:rPr>
          <w:sz w:val="24"/>
        </w:rPr>
        <w:t xml:space="preserve"> </w:t>
      </w:r>
    </w:p>
    <w:p w14:paraId="4F8848ED" w14:textId="77777777" w:rsidR="0062612C" w:rsidRPr="00936C07" w:rsidRDefault="0062612C" w:rsidP="0062612C">
      <w:pPr>
        <w:jc w:val="both"/>
      </w:pPr>
    </w:p>
    <w:p w14:paraId="3A627B5F" w14:textId="4FB3ECD1" w:rsidR="0062612C" w:rsidRPr="00936C07" w:rsidRDefault="00583A77" w:rsidP="0062612C">
      <w:pPr>
        <w:jc w:val="both"/>
        <w:rPr>
          <w:sz w:val="24"/>
        </w:rPr>
      </w:pPr>
      <w:r w:rsidRPr="00936C07">
        <w:rPr>
          <w:sz w:val="24"/>
        </w:rPr>
        <w:t>„Jako pořadatel</w:t>
      </w:r>
      <w:r w:rsidR="00C95F41" w:rsidRPr="00936C07">
        <w:rPr>
          <w:sz w:val="24"/>
        </w:rPr>
        <w:t>é</w:t>
      </w:r>
      <w:r w:rsidRPr="00936C07">
        <w:rPr>
          <w:sz w:val="24"/>
        </w:rPr>
        <w:t xml:space="preserve"> veletrhu si plně uvědomujeme nutnost spolupráce mezi akademick</w:t>
      </w:r>
      <w:r w:rsidR="00503030" w:rsidRPr="00936C07">
        <w:rPr>
          <w:sz w:val="24"/>
        </w:rPr>
        <w:t>ou</w:t>
      </w:r>
      <w:r w:rsidRPr="00936C07">
        <w:rPr>
          <w:sz w:val="24"/>
        </w:rPr>
        <w:t xml:space="preserve"> </w:t>
      </w:r>
      <w:r w:rsidR="00503030" w:rsidRPr="00936C07">
        <w:rPr>
          <w:sz w:val="24"/>
        </w:rPr>
        <w:t>a </w:t>
      </w:r>
      <w:r w:rsidRPr="00936C07">
        <w:rPr>
          <w:sz w:val="24"/>
        </w:rPr>
        <w:t xml:space="preserve">komerční </w:t>
      </w:r>
      <w:r w:rsidR="00503030" w:rsidRPr="00936C07">
        <w:rPr>
          <w:sz w:val="24"/>
        </w:rPr>
        <w:t>sférou</w:t>
      </w:r>
      <w:r w:rsidR="00243594" w:rsidRPr="00936C07">
        <w:rPr>
          <w:sz w:val="24"/>
        </w:rPr>
        <w:t xml:space="preserve">. Spolupráce </w:t>
      </w:r>
      <w:r w:rsidR="00243594" w:rsidRPr="00936C07">
        <w:rPr>
          <w:sz w:val="24"/>
        </w:rPr>
        <w:lastRenderedPageBreak/>
        <w:t xml:space="preserve">i </w:t>
      </w:r>
      <w:r w:rsidRPr="00936C07">
        <w:rPr>
          <w:sz w:val="24"/>
        </w:rPr>
        <w:t>transfer informací a</w:t>
      </w:r>
      <w:r w:rsidR="00C95F41" w:rsidRPr="00936C07">
        <w:rPr>
          <w:sz w:val="24"/>
        </w:rPr>
        <w:t> </w:t>
      </w:r>
      <w:r w:rsidRPr="00936C07">
        <w:rPr>
          <w:sz w:val="24"/>
        </w:rPr>
        <w:t xml:space="preserve">znalostí napříč obory je dnes naprosto esenciální. </w:t>
      </w:r>
      <w:r w:rsidR="0062612C" w:rsidRPr="00936C07">
        <w:rPr>
          <w:sz w:val="24"/>
        </w:rPr>
        <w:t>Je n</w:t>
      </w:r>
      <w:r w:rsidR="0062612C" w:rsidRPr="00936C07">
        <w:rPr>
          <w:rFonts w:cs="Technika"/>
          <w:sz w:val="24"/>
        </w:rPr>
        <w:t>á</w:t>
      </w:r>
      <w:r w:rsidR="0062612C" w:rsidRPr="00936C07">
        <w:rPr>
          <w:sz w:val="24"/>
        </w:rPr>
        <w:t xml:space="preserve">m </w:t>
      </w:r>
      <w:r w:rsidR="00F5695A" w:rsidRPr="00936C07">
        <w:rPr>
          <w:sz w:val="24"/>
        </w:rPr>
        <w:t xml:space="preserve">proto </w:t>
      </w:r>
      <w:r w:rsidR="0062612C" w:rsidRPr="00936C07">
        <w:rPr>
          <w:sz w:val="24"/>
        </w:rPr>
        <w:t>ct</w:t>
      </w:r>
      <w:r w:rsidR="0062612C" w:rsidRPr="00936C07">
        <w:rPr>
          <w:rFonts w:cs="Technika"/>
          <w:sz w:val="24"/>
        </w:rPr>
        <w:t>í</w:t>
      </w:r>
      <w:r w:rsidR="0062612C" w:rsidRPr="00936C07">
        <w:rPr>
          <w:sz w:val="24"/>
        </w:rPr>
        <w:t xml:space="preserve">, </w:t>
      </w:r>
      <w:r w:rsidR="0062612C" w:rsidRPr="00936C07">
        <w:rPr>
          <w:rFonts w:cs="Technika"/>
          <w:sz w:val="24"/>
        </w:rPr>
        <w:t>ž</w:t>
      </w:r>
      <w:r w:rsidR="0062612C" w:rsidRPr="00936C07">
        <w:rPr>
          <w:sz w:val="24"/>
        </w:rPr>
        <w:t xml:space="preserve">e </w:t>
      </w:r>
      <w:r w:rsidR="00F5695A" w:rsidRPr="00936C07">
        <w:rPr>
          <w:sz w:val="24"/>
        </w:rPr>
        <w:t>můžeme opět spolupracovat s</w:t>
      </w:r>
      <w:r w:rsidR="00C95F41" w:rsidRPr="00936C07">
        <w:rPr>
          <w:sz w:val="24"/>
        </w:rPr>
        <w:t> </w:t>
      </w:r>
      <w:r w:rsidR="00F5695A" w:rsidRPr="00936C07">
        <w:rPr>
          <w:sz w:val="24"/>
        </w:rPr>
        <w:t>UCEEB, které výše uvedené zcela naplňuje,</w:t>
      </w:r>
      <w:r w:rsidR="0062612C" w:rsidRPr="00936C07">
        <w:rPr>
          <w:rFonts w:cs="Technika"/>
          <w:sz w:val="24"/>
        </w:rPr>
        <w:t>“</w:t>
      </w:r>
      <w:r w:rsidR="0062612C" w:rsidRPr="00936C07">
        <w:rPr>
          <w:sz w:val="24"/>
        </w:rPr>
        <w:t xml:space="preserve"> vyj</w:t>
      </w:r>
      <w:r w:rsidR="0062612C" w:rsidRPr="00936C07">
        <w:rPr>
          <w:rFonts w:cs="Technika"/>
          <w:sz w:val="24"/>
        </w:rPr>
        <w:t>á</w:t>
      </w:r>
      <w:r w:rsidR="0062612C" w:rsidRPr="00936C07">
        <w:rPr>
          <w:sz w:val="24"/>
        </w:rPr>
        <w:t>d</w:t>
      </w:r>
      <w:r w:rsidR="0062612C" w:rsidRPr="00936C07">
        <w:rPr>
          <w:rFonts w:cs="Technika"/>
          <w:sz w:val="24"/>
        </w:rPr>
        <w:t>ř</w:t>
      </w:r>
      <w:r w:rsidR="0062612C" w:rsidRPr="00936C07">
        <w:rPr>
          <w:sz w:val="24"/>
        </w:rPr>
        <w:t>il se ke spolupr</w:t>
      </w:r>
      <w:r w:rsidR="0062612C" w:rsidRPr="00936C07">
        <w:rPr>
          <w:rFonts w:cs="Technika"/>
          <w:sz w:val="24"/>
        </w:rPr>
        <w:t>á</w:t>
      </w:r>
      <w:r w:rsidR="0062612C" w:rsidRPr="00936C07">
        <w:rPr>
          <w:sz w:val="24"/>
        </w:rPr>
        <w:t>ci Michal Dr</w:t>
      </w:r>
      <w:r w:rsidR="0062612C" w:rsidRPr="00936C07">
        <w:rPr>
          <w:rFonts w:cs="Technika"/>
          <w:sz w:val="24"/>
        </w:rPr>
        <w:t>ážď</w:t>
      </w:r>
      <w:r w:rsidR="0062612C" w:rsidRPr="00936C07">
        <w:rPr>
          <w:sz w:val="24"/>
        </w:rPr>
        <w:t>ansk</w:t>
      </w:r>
      <w:r w:rsidR="0062612C" w:rsidRPr="00936C07">
        <w:rPr>
          <w:rFonts w:cs="Technika"/>
          <w:sz w:val="24"/>
        </w:rPr>
        <w:t>ý</w:t>
      </w:r>
      <w:r w:rsidR="0062612C" w:rsidRPr="00936C07">
        <w:rPr>
          <w:sz w:val="24"/>
        </w:rPr>
        <w:t xml:space="preserve">, </w:t>
      </w:r>
      <w:r w:rsidR="0062612C" w:rsidRPr="00936C07">
        <w:rPr>
          <w:rFonts w:cs="Technika"/>
          <w:sz w:val="24"/>
        </w:rPr>
        <w:t>ř</w:t>
      </w:r>
      <w:r w:rsidR="0062612C" w:rsidRPr="00936C07">
        <w:rPr>
          <w:sz w:val="24"/>
        </w:rPr>
        <w:t>editel spole</w:t>
      </w:r>
      <w:r w:rsidR="0062612C" w:rsidRPr="00936C07">
        <w:rPr>
          <w:rFonts w:cs="Technika"/>
          <w:sz w:val="24"/>
        </w:rPr>
        <w:t>č</w:t>
      </w:r>
      <w:r w:rsidR="0062612C" w:rsidRPr="00936C07">
        <w:rPr>
          <w:sz w:val="24"/>
        </w:rPr>
        <w:t>nosti MDL Expo s.r.o.</w:t>
      </w:r>
    </w:p>
    <w:p w14:paraId="6F23CC17" w14:textId="77777777" w:rsidR="0062612C" w:rsidRPr="00936C07" w:rsidRDefault="0062612C" w:rsidP="0062612C">
      <w:pPr>
        <w:jc w:val="both"/>
        <w:rPr>
          <w:sz w:val="24"/>
        </w:rPr>
      </w:pPr>
    </w:p>
    <w:p w14:paraId="4B5993BA" w14:textId="7F8297B1" w:rsidR="0062612C" w:rsidRPr="00936C07" w:rsidRDefault="00F5695A" w:rsidP="0062612C">
      <w:pPr>
        <w:rPr>
          <w:rStyle w:val="Hypertextovodkaz"/>
          <w:color w:val="auto"/>
          <w:sz w:val="24"/>
        </w:rPr>
      </w:pPr>
      <w:r w:rsidRPr="00936C07">
        <w:rPr>
          <w:sz w:val="24"/>
        </w:rPr>
        <w:t>Kompletní informace o 23</w:t>
      </w:r>
      <w:r w:rsidR="0062612C" w:rsidRPr="00936C07">
        <w:rPr>
          <w:sz w:val="24"/>
        </w:rPr>
        <w:t>. mezinárodním veletrhu</w:t>
      </w:r>
      <w:r w:rsidR="00243594" w:rsidRPr="00936C07">
        <w:rPr>
          <w:sz w:val="24"/>
        </w:rPr>
        <w:t xml:space="preserve"> </w:t>
      </w:r>
      <w:r w:rsidR="0062612C" w:rsidRPr="00936C07">
        <w:rPr>
          <w:sz w:val="24"/>
        </w:rPr>
        <w:t xml:space="preserve">Aquatherm najdete na webových stránkách: </w:t>
      </w:r>
      <w:hyperlink r:id="rId12" w:history="1">
        <w:r w:rsidR="0062612C" w:rsidRPr="00936C07">
          <w:rPr>
            <w:rStyle w:val="Hypertextovodkaz"/>
            <w:color w:val="auto"/>
            <w:sz w:val="24"/>
          </w:rPr>
          <w:t>http://www.aquatherm-praha.com/cz</w:t>
        </w:r>
      </w:hyperlink>
    </w:p>
    <w:p w14:paraId="46852CB3" w14:textId="77777777" w:rsidR="0080004C" w:rsidRPr="00936C07" w:rsidRDefault="0080004C" w:rsidP="0080004C">
      <w:pPr>
        <w:pStyle w:val="Nadpiszpravy"/>
        <w:jc w:val="both"/>
        <w:rPr>
          <w:sz w:val="28"/>
          <w:szCs w:val="28"/>
        </w:rPr>
      </w:pPr>
    </w:p>
    <w:p w14:paraId="7D0DEB43" w14:textId="77777777" w:rsidR="00936C07" w:rsidRPr="00936C07" w:rsidRDefault="00936C07" w:rsidP="00936C0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36C07">
        <w:rPr>
          <w:rFonts w:eastAsia="Arial" w:cs="Arial"/>
          <w:b/>
          <w:sz w:val="18"/>
          <w:szCs w:val="18"/>
        </w:rPr>
        <w:t>Univerzitní centrum energeticky efektivních budov</w:t>
      </w:r>
      <w:r w:rsidRPr="00936C07">
        <w:rPr>
          <w:rFonts w:eastAsia="Arial" w:cs="Arial"/>
          <w:sz w:val="18"/>
          <w:szCs w:val="18"/>
        </w:rPr>
        <w:t xml:space="preserve"> je samostatným vysokoškolským ústavem ČVUT v Praze. Sdružuje fakulty stavební, strojní, elektrotechnickou a biomedicínského inženýrství s cílem přirozeně sladit výzkumné aktivity zabývající se trvale udržitelnou výstavbou a úspěšně uvádět jejich výsledky do praxe. UCEEB je odezvou na jednu z nejvýznamnějších současných priorit Evropské unie zaměřenou na optimalizaci energetických úspor v</w:t>
      </w:r>
      <w:r w:rsidRPr="00936C07">
        <w:rPr>
          <w:rFonts w:ascii="Cambria" w:eastAsia="Arial" w:hAnsi="Cambria" w:cs="Cambria"/>
          <w:sz w:val="18"/>
          <w:szCs w:val="18"/>
        </w:rPr>
        <w:t> </w:t>
      </w:r>
      <w:r w:rsidRPr="00936C07">
        <w:rPr>
          <w:rFonts w:eastAsia="Arial" w:cs="Arial"/>
          <w:sz w:val="18"/>
          <w:szCs w:val="18"/>
        </w:rPr>
        <w:t xml:space="preserve">budovách. Vzniklo díky podpoře Operačního programu „Výzkum a vývoj pro inovace“ MŠMT, který je financován EU a státním rozpočtem České republiky. Více na </w:t>
      </w:r>
      <w:hyperlink r:id="rId13" w:history="1">
        <w:r w:rsidRPr="00936C07">
          <w:rPr>
            <w:rStyle w:val="Hypertextovodkaz"/>
            <w:rFonts w:eastAsia="Arial" w:cs="Arial"/>
            <w:color w:val="auto"/>
            <w:sz w:val="18"/>
            <w:szCs w:val="18"/>
          </w:rPr>
          <w:t>www.uceeb.cz</w:t>
        </w:r>
      </w:hyperlink>
    </w:p>
    <w:p w14:paraId="7E10989A" w14:textId="77777777" w:rsidR="000421D9" w:rsidRPr="00936C07" w:rsidRDefault="000421D9" w:rsidP="000421D9">
      <w:pPr>
        <w:pStyle w:val="Zahlavi"/>
        <w:rPr>
          <w:rFonts w:ascii="Arial" w:hAnsi="Arial" w:cs="Arial"/>
        </w:rPr>
      </w:pPr>
    </w:p>
    <w:p w14:paraId="5D3AB9A5" w14:textId="77777777" w:rsidR="00936C07" w:rsidRPr="00936C07" w:rsidRDefault="00936C07" w:rsidP="005726D0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5DBB5A62" w14:textId="0F9B8B46" w:rsidR="005E5BF0" w:rsidRPr="00936C07" w:rsidRDefault="005E5BF0" w:rsidP="005726D0">
      <w:pPr>
        <w:spacing w:line="240" w:lineRule="auto"/>
        <w:jc w:val="both"/>
        <w:rPr>
          <w:rFonts w:cs="Arial"/>
          <w:sz w:val="18"/>
          <w:szCs w:val="18"/>
        </w:rPr>
      </w:pPr>
      <w:r w:rsidRPr="00936C07">
        <w:rPr>
          <w:rFonts w:cs="Arial"/>
          <w:b/>
          <w:sz w:val="18"/>
          <w:szCs w:val="18"/>
        </w:rPr>
        <w:t>České vysoké učení technické v Praze</w:t>
      </w:r>
      <w:r w:rsidRPr="00936C07">
        <w:rPr>
          <w:rFonts w:cs="Arial"/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</w:t>
      </w:r>
      <w:r w:rsidR="0056180A" w:rsidRPr="00936C07">
        <w:rPr>
          <w:rFonts w:cs="Arial"/>
          <w:sz w:val="18"/>
          <w:szCs w:val="18"/>
        </w:rPr>
        <w:t xml:space="preserve">16 </w:t>
      </w:r>
      <w:r w:rsidRPr="00936C07">
        <w:rPr>
          <w:rFonts w:cs="Arial"/>
          <w:sz w:val="18"/>
          <w:szCs w:val="18"/>
        </w:rPr>
        <w:t xml:space="preserve">000 studentů. </w:t>
      </w:r>
      <w:r w:rsidR="0056180A" w:rsidRPr="00936C07">
        <w:rPr>
          <w:rFonts w:cs="Arial"/>
          <w:sz w:val="18"/>
          <w:szCs w:val="18"/>
        </w:rPr>
        <w:t>Pro akademický rok 2018/19 nabízí ČVUT svým studentům 169 studijních programů a v rámci nich 480 studijních oborů.</w:t>
      </w:r>
      <w:r w:rsidRPr="00936C07">
        <w:rPr>
          <w:rFonts w:cs="Arial"/>
          <w:sz w:val="18"/>
          <w:szCs w:val="18"/>
        </w:rPr>
        <w:t xml:space="preserve"> </w:t>
      </w:r>
      <w:r w:rsidRPr="00936C07">
        <w:rPr>
          <w:rFonts w:cs="Technika"/>
          <w:sz w:val="18"/>
          <w:szCs w:val="18"/>
        </w:rPr>
        <w:t>Č</w:t>
      </w:r>
      <w:r w:rsidRPr="00936C07">
        <w:rPr>
          <w:rFonts w:cs="Arial"/>
          <w:sz w:val="18"/>
          <w:szCs w:val="18"/>
        </w:rPr>
        <w:t>VUT vychov</w:t>
      </w:r>
      <w:r w:rsidRPr="00936C07">
        <w:rPr>
          <w:rFonts w:cs="Technika"/>
          <w:sz w:val="18"/>
          <w:szCs w:val="18"/>
        </w:rPr>
        <w:t>á</w:t>
      </w:r>
      <w:r w:rsidRPr="00936C07">
        <w:rPr>
          <w:rFonts w:cs="Arial"/>
          <w:sz w:val="18"/>
          <w:szCs w:val="18"/>
        </w:rPr>
        <w:t>v</w:t>
      </w:r>
      <w:r w:rsidRPr="00936C07">
        <w:rPr>
          <w:rFonts w:cs="Technika"/>
          <w:sz w:val="18"/>
          <w:szCs w:val="18"/>
        </w:rPr>
        <w:t>á</w:t>
      </w:r>
      <w:r w:rsidRPr="00936C07">
        <w:rPr>
          <w:rFonts w:cs="Arial"/>
          <w:sz w:val="18"/>
          <w:szCs w:val="18"/>
        </w:rPr>
        <w:t xml:space="preserve"> modern</w:t>
      </w:r>
      <w:r w:rsidRPr="00936C07">
        <w:rPr>
          <w:rFonts w:cs="Technika"/>
          <w:sz w:val="18"/>
          <w:szCs w:val="18"/>
        </w:rPr>
        <w:t>í</w:t>
      </w:r>
      <w:r w:rsidRPr="00936C07">
        <w:rPr>
          <w:rFonts w:cs="Arial"/>
          <w:sz w:val="18"/>
          <w:szCs w:val="18"/>
        </w:rPr>
        <w:t xml:space="preserve"> odborn</w:t>
      </w:r>
      <w:r w:rsidRPr="00936C07">
        <w:rPr>
          <w:rFonts w:cs="Technika"/>
          <w:sz w:val="18"/>
          <w:szCs w:val="18"/>
        </w:rPr>
        <w:t>í</w:t>
      </w:r>
      <w:r w:rsidRPr="00936C07">
        <w:rPr>
          <w:rFonts w:cs="Arial"/>
          <w:sz w:val="18"/>
          <w:szCs w:val="18"/>
        </w:rPr>
        <w:t>ky, v</w:t>
      </w:r>
      <w:r w:rsidRPr="00936C07">
        <w:rPr>
          <w:rFonts w:cs="Technika"/>
          <w:sz w:val="18"/>
          <w:szCs w:val="18"/>
        </w:rPr>
        <w:t>ě</w:t>
      </w:r>
      <w:r w:rsidRPr="00936C07">
        <w:rPr>
          <w:rFonts w:cs="Arial"/>
          <w:sz w:val="18"/>
          <w:szCs w:val="18"/>
        </w:rPr>
        <w:t>dce a mana</w:t>
      </w:r>
      <w:r w:rsidRPr="00936C07">
        <w:rPr>
          <w:rFonts w:cs="Technika"/>
          <w:sz w:val="18"/>
          <w:szCs w:val="18"/>
        </w:rPr>
        <w:t>ž</w:t>
      </w:r>
      <w:r w:rsidRPr="00936C07">
        <w:rPr>
          <w:rFonts w:cs="Arial"/>
          <w:sz w:val="18"/>
          <w:szCs w:val="18"/>
        </w:rPr>
        <w:t>ery se znalost</w:t>
      </w:r>
      <w:r w:rsidRPr="00936C07">
        <w:rPr>
          <w:rFonts w:cs="Technika"/>
          <w:sz w:val="18"/>
          <w:szCs w:val="18"/>
        </w:rPr>
        <w:t>í</w:t>
      </w:r>
      <w:r w:rsidRPr="00936C07">
        <w:rPr>
          <w:rFonts w:cs="Arial"/>
          <w:sz w:val="18"/>
          <w:szCs w:val="18"/>
        </w:rPr>
        <w:t xml:space="preserve"> ciz</w:t>
      </w:r>
      <w:r w:rsidRPr="00936C07">
        <w:rPr>
          <w:rFonts w:cs="Technika"/>
          <w:sz w:val="18"/>
          <w:szCs w:val="18"/>
        </w:rPr>
        <w:t>í</w:t>
      </w:r>
      <w:r w:rsidRPr="00936C07">
        <w:rPr>
          <w:rFonts w:cs="Arial"/>
          <w:sz w:val="18"/>
          <w:szCs w:val="18"/>
        </w:rPr>
        <w:t>ch jazyk</w:t>
      </w:r>
      <w:r w:rsidRPr="00936C07">
        <w:rPr>
          <w:rFonts w:cs="Technika"/>
          <w:sz w:val="18"/>
          <w:szCs w:val="18"/>
        </w:rPr>
        <w:t>ů</w:t>
      </w:r>
      <w:r w:rsidRPr="00936C07">
        <w:rPr>
          <w:rFonts w:cs="Arial"/>
          <w:sz w:val="18"/>
          <w:szCs w:val="18"/>
        </w:rPr>
        <w:t>, kte</w:t>
      </w:r>
      <w:r w:rsidRPr="00936C07">
        <w:rPr>
          <w:rFonts w:cs="Technika"/>
          <w:sz w:val="18"/>
          <w:szCs w:val="18"/>
        </w:rPr>
        <w:t>ří</w:t>
      </w:r>
      <w:r w:rsidRPr="00936C07">
        <w:rPr>
          <w:rFonts w:cs="Arial"/>
          <w:sz w:val="18"/>
          <w:szCs w:val="18"/>
        </w:rPr>
        <w:t xml:space="preserve"> jsou dynami</w:t>
      </w:r>
      <w:r w:rsidRPr="00936C07">
        <w:rPr>
          <w:rFonts w:cs="Technika"/>
          <w:sz w:val="18"/>
          <w:szCs w:val="18"/>
        </w:rPr>
        <w:t>č</w:t>
      </w:r>
      <w:r w:rsidRPr="00936C07">
        <w:rPr>
          <w:rFonts w:cs="Arial"/>
          <w:sz w:val="18"/>
          <w:szCs w:val="18"/>
        </w:rPr>
        <w:t>t</w:t>
      </w:r>
      <w:r w:rsidRPr="00936C07">
        <w:rPr>
          <w:rFonts w:cs="Technika"/>
          <w:sz w:val="18"/>
          <w:szCs w:val="18"/>
        </w:rPr>
        <w:t>í</w:t>
      </w:r>
      <w:r w:rsidRPr="00936C07">
        <w:rPr>
          <w:rFonts w:cs="Arial"/>
          <w:sz w:val="18"/>
          <w:szCs w:val="18"/>
        </w:rPr>
        <w:t>, flexibiln</w:t>
      </w:r>
      <w:r w:rsidRPr="00936C07">
        <w:rPr>
          <w:rFonts w:cs="Technika"/>
          <w:sz w:val="18"/>
          <w:szCs w:val="18"/>
        </w:rPr>
        <w:t>í</w:t>
      </w:r>
      <w:r w:rsidRPr="00936C07">
        <w:rPr>
          <w:rFonts w:cs="Arial"/>
          <w:sz w:val="18"/>
          <w:szCs w:val="18"/>
        </w:rPr>
        <w:t xml:space="preserve"> a dok</w:t>
      </w:r>
      <w:r w:rsidRPr="00936C07">
        <w:rPr>
          <w:rFonts w:cs="Technika"/>
          <w:sz w:val="18"/>
          <w:szCs w:val="18"/>
        </w:rPr>
        <w:t>áží</w:t>
      </w:r>
      <w:r w:rsidRPr="00936C07">
        <w:rPr>
          <w:rFonts w:cs="Arial"/>
          <w:sz w:val="18"/>
          <w:szCs w:val="18"/>
        </w:rPr>
        <w:t xml:space="preserve"> se rychle p</w:t>
      </w:r>
      <w:r w:rsidRPr="00936C07">
        <w:rPr>
          <w:rFonts w:cs="Technika"/>
          <w:sz w:val="18"/>
          <w:szCs w:val="18"/>
        </w:rPr>
        <w:t>ř</w:t>
      </w:r>
      <w:r w:rsidRPr="00936C07">
        <w:rPr>
          <w:rFonts w:cs="Arial"/>
          <w:sz w:val="18"/>
          <w:szCs w:val="18"/>
        </w:rPr>
        <w:t>izp</w:t>
      </w:r>
      <w:r w:rsidRPr="00936C07">
        <w:rPr>
          <w:rFonts w:cs="Technika"/>
          <w:sz w:val="18"/>
          <w:szCs w:val="18"/>
        </w:rPr>
        <w:t>ů</w:t>
      </w:r>
      <w:r w:rsidRPr="00936C07">
        <w:rPr>
          <w:rFonts w:cs="Arial"/>
          <w:sz w:val="18"/>
          <w:szCs w:val="18"/>
        </w:rPr>
        <w:t>sobovat po</w:t>
      </w:r>
      <w:r w:rsidRPr="00936C07">
        <w:rPr>
          <w:rFonts w:cs="Technika"/>
          <w:sz w:val="18"/>
          <w:szCs w:val="18"/>
        </w:rPr>
        <w:t>ž</w:t>
      </w:r>
      <w:r w:rsidRPr="00936C07">
        <w:rPr>
          <w:rFonts w:cs="Arial"/>
          <w:sz w:val="18"/>
          <w:szCs w:val="18"/>
        </w:rPr>
        <w:t>adavk</w:t>
      </w:r>
      <w:r w:rsidRPr="00936C07">
        <w:rPr>
          <w:rFonts w:cs="Technika"/>
          <w:sz w:val="18"/>
          <w:szCs w:val="18"/>
        </w:rPr>
        <w:t>ů</w:t>
      </w:r>
      <w:r w:rsidRPr="00936C07">
        <w:rPr>
          <w:rFonts w:cs="Arial"/>
          <w:sz w:val="18"/>
          <w:szCs w:val="18"/>
        </w:rPr>
        <w:t xml:space="preserve">m trhu. </w:t>
      </w:r>
      <w:r w:rsidR="0056180A" w:rsidRPr="00936C07">
        <w:rPr>
          <w:rFonts w:cs="Arial"/>
          <w:sz w:val="18"/>
          <w:szCs w:val="18"/>
        </w:rPr>
        <w:t>ČVUT v Praze je v současné době na následujících pozicích podle žebříčku QS World University Rankings, který hodnotil více než 4 700 univerzit po celém světě. V celosvětovém žebříčku QS World University Rankings je ČVUT mezi 531. – 540. místem a na 9. pozici v regionálním hodnocení pro Evropu a Asii. V rámci hodnocení pro „Civil and Structural Engineering" je ČVUT mezi 151. – 200. místem, v oblasti „Mechanical, Aeronautical and Manuf. Engineering“ na 201. – 250. místě, „Computer Science and Information Systems" na 251. – 300. místě, „Electrical and Electronic Engineering“ na 201. – 250. pozici. V oblasti „Mathematics“na 301. – 350 místě, „Physics and Astronomy“ na 201. až 250. místě, „Natural Sciences“ jsou na 283. příčce, „Architecture/Built Environment“na 150. – 200. místě a v oblasti „Engineering and Technology“je ČVUT v Praze na 256. místě.</w:t>
      </w:r>
      <w:r w:rsidRPr="00936C07">
        <w:rPr>
          <w:rFonts w:cs="Arial"/>
          <w:sz w:val="18"/>
          <w:szCs w:val="18"/>
        </w:rPr>
        <w:t xml:space="preserve"> V</w:t>
      </w:r>
      <w:r w:rsidRPr="00936C07">
        <w:rPr>
          <w:rFonts w:cs="Technika"/>
          <w:sz w:val="18"/>
          <w:szCs w:val="18"/>
        </w:rPr>
        <w:t>í</w:t>
      </w:r>
      <w:r w:rsidRPr="00936C07">
        <w:rPr>
          <w:rFonts w:cs="Arial"/>
          <w:sz w:val="18"/>
          <w:szCs w:val="18"/>
        </w:rPr>
        <w:t>ce informac</w:t>
      </w:r>
      <w:r w:rsidRPr="00936C07">
        <w:rPr>
          <w:rFonts w:cs="Technika"/>
          <w:sz w:val="18"/>
          <w:szCs w:val="18"/>
        </w:rPr>
        <w:t>í</w:t>
      </w:r>
      <w:r w:rsidRPr="00936C07">
        <w:rPr>
          <w:rFonts w:cs="Arial"/>
          <w:sz w:val="18"/>
          <w:szCs w:val="18"/>
        </w:rPr>
        <w:t xml:space="preserve"> najdete na </w:t>
      </w:r>
      <w:hyperlink r:id="rId14" w:history="1">
        <w:r w:rsidRPr="00936C07">
          <w:rPr>
            <w:rStyle w:val="Hypertextovodkaz"/>
            <w:rFonts w:cs="Arial"/>
            <w:color w:val="auto"/>
            <w:sz w:val="18"/>
            <w:szCs w:val="18"/>
          </w:rPr>
          <w:t>www.cvut.cz</w:t>
        </w:r>
      </w:hyperlink>
      <w:r w:rsidRPr="00936C07">
        <w:rPr>
          <w:rFonts w:cs="Arial"/>
          <w:sz w:val="18"/>
          <w:szCs w:val="18"/>
        </w:rPr>
        <w:t xml:space="preserve">. </w:t>
      </w:r>
      <w:r w:rsidR="0056180A" w:rsidRPr="00936C07">
        <w:rPr>
          <w:rFonts w:cs="Arial"/>
          <w:sz w:val="18"/>
          <w:szCs w:val="18"/>
        </w:rPr>
        <w:t xml:space="preserve"> </w:t>
      </w:r>
    </w:p>
    <w:p w14:paraId="778746FA" w14:textId="77777777" w:rsidR="005E5BF0" w:rsidRPr="00936C07" w:rsidRDefault="005E5BF0" w:rsidP="00ED7E7A">
      <w:pPr>
        <w:jc w:val="both"/>
        <w:rPr>
          <w:rFonts w:ascii="Arial" w:hAnsi="Arial" w:cs="Arial"/>
          <w:sz w:val="18"/>
          <w:szCs w:val="18"/>
        </w:rPr>
      </w:pPr>
    </w:p>
    <w:p w14:paraId="272D428A" w14:textId="77777777" w:rsidR="00936C07" w:rsidRPr="00936C07" w:rsidRDefault="00936C07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936C07" w:rsidRPr="00936C07" w:rsidSect="000421D9">
      <w:headerReference w:type="default" r:id="rId15"/>
      <w:headerReference w:type="first" r:id="rId16"/>
      <w:footerReference w:type="first" r:id="rId17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2CA2E" w14:textId="77777777" w:rsidR="00796FB2" w:rsidRDefault="00796FB2" w:rsidP="003829EA">
      <w:pPr>
        <w:spacing w:line="240" w:lineRule="auto"/>
      </w:pPr>
      <w:r>
        <w:separator/>
      </w:r>
    </w:p>
  </w:endnote>
  <w:endnote w:type="continuationSeparator" w:id="0">
    <w:p w14:paraId="1239EB11" w14:textId="77777777" w:rsidR="00796FB2" w:rsidRDefault="00796FB2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9101" w14:textId="77777777" w:rsidR="00583A77" w:rsidRPr="00BE3DFC" w:rsidRDefault="00583A77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7C7AE06" w14:textId="77777777" w:rsidR="00583A77" w:rsidRPr="00BE3DFC" w:rsidRDefault="00583A77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5370DCD3" wp14:editId="2BD471E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22904D" wp14:editId="1906843C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 xmlns:cx1="http://schemas.microsoft.com/office/drawing/2015/9/8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EF0DCB4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23F38" w14:textId="77777777" w:rsidR="00796FB2" w:rsidRDefault="00796FB2" w:rsidP="003829EA">
      <w:pPr>
        <w:spacing w:line="240" w:lineRule="auto"/>
      </w:pPr>
      <w:r>
        <w:separator/>
      </w:r>
    </w:p>
  </w:footnote>
  <w:footnote w:type="continuationSeparator" w:id="0">
    <w:p w14:paraId="5D47BAB5" w14:textId="77777777" w:rsidR="00796FB2" w:rsidRDefault="00796FB2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54B4" w14:textId="76CA8F27" w:rsidR="00583A77" w:rsidRPr="004764D3" w:rsidRDefault="00583A77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7E528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7E528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0848384A" w14:textId="77777777" w:rsidR="00583A77" w:rsidRPr="004764D3" w:rsidRDefault="00583A77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55A41984" w14:textId="77777777" w:rsidR="00583A77" w:rsidRPr="00E40EFE" w:rsidRDefault="00583A77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1373C45B" w14:textId="77777777" w:rsidR="00583A77" w:rsidRDefault="00583A77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6287AFD8" wp14:editId="0A71E33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265E1E" wp14:editId="30F57406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 xmlns:cx1="http://schemas.microsoft.com/office/drawing/2015/9/8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89D5133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0CF78" w14:textId="6753E4C3" w:rsidR="00583A77" w:rsidRPr="001E3831" w:rsidRDefault="00583A77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7E528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7E528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20841A45" w14:textId="77777777" w:rsidR="00583A77" w:rsidRPr="001442C5" w:rsidRDefault="00583A77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8B"/>
    <w:rsid w:val="000403B8"/>
    <w:rsid w:val="000421D9"/>
    <w:rsid w:val="00045A8B"/>
    <w:rsid w:val="00051265"/>
    <w:rsid w:val="000633F2"/>
    <w:rsid w:val="00070D92"/>
    <w:rsid w:val="00071B94"/>
    <w:rsid w:val="00080867"/>
    <w:rsid w:val="000A4D7F"/>
    <w:rsid w:val="000B1791"/>
    <w:rsid w:val="000C0185"/>
    <w:rsid w:val="000C1D22"/>
    <w:rsid w:val="000D46FF"/>
    <w:rsid w:val="000D4C39"/>
    <w:rsid w:val="000E4397"/>
    <w:rsid w:val="000F3D93"/>
    <w:rsid w:val="00104F86"/>
    <w:rsid w:val="001442C5"/>
    <w:rsid w:val="001766B4"/>
    <w:rsid w:val="001C7E6B"/>
    <w:rsid w:val="001E3831"/>
    <w:rsid w:val="00224B97"/>
    <w:rsid w:val="00226B0D"/>
    <w:rsid w:val="00243594"/>
    <w:rsid w:val="002553A2"/>
    <w:rsid w:val="00267A01"/>
    <w:rsid w:val="0029788C"/>
    <w:rsid w:val="00297CB8"/>
    <w:rsid w:val="002A2E9C"/>
    <w:rsid w:val="002A4B9F"/>
    <w:rsid w:val="002C5BBC"/>
    <w:rsid w:val="002D7836"/>
    <w:rsid w:val="002F6D71"/>
    <w:rsid w:val="003429B8"/>
    <w:rsid w:val="003559A8"/>
    <w:rsid w:val="00362CEF"/>
    <w:rsid w:val="003651C0"/>
    <w:rsid w:val="00376DD9"/>
    <w:rsid w:val="00380C7A"/>
    <w:rsid w:val="003829EA"/>
    <w:rsid w:val="00387CAD"/>
    <w:rsid w:val="003A768B"/>
    <w:rsid w:val="003E0937"/>
    <w:rsid w:val="003E5D9A"/>
    <w:rsid w:val="00400F34"/>
    <w:rsid w:val="00406215"/>
    <w:rsid w:val="00420F6D"/>
    <w:rsid w:val="00427F23"/>
    <w:rsid w:val="004345FB"/>
    <w:rsid w:val="00447B33"/>
    <w:rsid w:val="00450CF6"/>
    <w:rsid w:val="004529D4"/>
    <w:rsid w:val="004764D3"/>
    <w:rsid w:val="0049709A"/>
    <w:rsid w:val="004C34B5"/>
    <w:rsid w:val="004C66D8"/>
    <w:rsid w:val="004D0435"/>
    <w:rsid w:val="004D055C"/>
    <w:rsid w:val="004D4F7A"/>
    <w:rsid w:val="004E4774"/>
    <w:rsid w:val="004F7C4B"/>
    <w:rsid w:val="00503030"/>
    <w:rsid w:val="00507517"/>
    <w:rsid w:val="00521253"/>
    <w:rsid w:val="0056180A"/>
    <w:rsid w:val="00566042"/>
    <w:rsid w:val="005726D0"/>
    <w:rsid w:val="00574099"/>
    <w:rsid w:val="00583A77"/>
    <w:rsid w:val="0059737B"/>
    <w:rsid w:val="00597401"/>
    <w:rsid w:val="005E5BF0"/>
    <w:rsid w:val="005E759D"/>
    <w:rsid w:val="005F2414"/>
    <w:rsid w:val="005F5E27"/>
    <w:rsid w:val="0062612C"/>
    <w:rsid w:val="00630278"/>
    <w:rsid w:val="00694AEA"/>
    <w:rsid w:val="006A0440"/>
    <w:rsid w:val="006B599E"/>
    <w:rsid w:val="006F4F45"/>
    <w:rsid w:val="00712E90"/>
    <w:rsid w:val="007334A1"/>
    <w:rsid w:val="0076192E"/>
    <w:rsid w:val="00790AFA"/>
    <w:rsid w:val="00796FB2"/>
    <w:rsid w:val="007D57DB"/>
    <w:rsid w:val="007D5B59"/>
    <w:rsid w:val="007E5285"/>
    <w:rsid w:val="0080004C"/>
    <w:rsid w:val="00816FF7"/>
    <w:rsid w:val="00891AEF"/>
    <w:rsid w:val="008D4B2A"/>
    <w:rsid w:val="00925272"/>
    <w:rsid w:val="00931C84"/>
    <w:rsid w:val="00933B38"/>
    <w:rsid w:val="00936C07"/>
    <w:rsid w:val="00941856"/>
    <w:rsid w:val="009566D3"/>
    <w:rsid w:val="00966AEC"/>
    <w:rsid w:val="00987A9C"/>
    <w:rsid w:val="00997E73"/>
    <w:rsid w:val="009A04F0"/>
    <w:rsid w:val="009F6BE8"/>
    <w:rsid w:val="00A059A7"/>
    <w:rsid w:val="00A1314E"/>
    <w:rsid w:val="00A30D3F"/>
    <w:rsid w:val="00A410A3"/>
    <w:rsid w:val="00A41E85"/>
    <w:rsid w:val="00A5019A"/>
    <w:rsid w:val="00A5117D"/>
    <w:rsid w:val="00A660D8"/>
    <w:rsid w:val="00A75551"/>
    <w:rsid w:val="00A8087B"/>
    <w:rsid w:val="00A80E4B"/>
    <w:rsid w:val="00AD0ED9"/>
    <w:rsid w:val="00AE0870"/>
    <w:rsid w:val="00AF5691"/>
    <w:rsid w:val="00B14FA1"/>
    <w:rsid w:val="00BD5A92"/>
    <w:rsid w:val="00BE3A4A"/>
    <w:rsid w:val="00BE3DFC"/>
    <w:rsid w:val="00C54FE8"/>
    <w:rsid w:val="00C72204"/>
    <w:rsid w:val="00C95F41"/>
    <w:rsid w:val="00CE6DA7"/>
    <w:rsid w:val="00D33E16"/>
    <w:rsid w:val="00D54B76"/>
    <w:rsid w:val="00D81B9E"/>
    <w:rsid w:val="00DA1728"/>
    <w:rsid w:val="00DA704A"/>
    <w:rsid w:val="00DB54E5"/>
    <w:rsid w:val="00DB6A03"/>
    <w:rsid w:val="00DC662C"/>
    <w:rsid w:val="00DF18D4"/>
    <w:rsid w:val="00DF4335"/>
    <w:rsid w:val="00E026AC"/>
    <w:rsid w:val="00E06F24"/>
    <w:rsid w:val="00E1349C"/>
    <w:rsid w:val="00E15C86"/>
    <w:rsid w:val="00E31A05"/>
    <w:rsid w:val="00E724F6"/>
    <w:rsid w:val="00E7485F"/>
    <w:rsid w:val="00E83E4F"/>
    <w:rsid w:val="00EA2850"/>
    <w:rsid w:val="00EB66DF"/>
    <w:rsid w:val="00ED7E7A"/>
    <w:rsid w:val="00EF145B"/>
    <w:rsid w:val="00F026AA"/>
    <w:rsid w:val="00F11829"/>
    <w:rsid w:val="00F154F8"/>
    <w:rsid w:val="00F22DEC"/>
    <w:rsid w:val="00F23D38"/>
    <w:rsid w:val="00F5695A"/>
    <w:rsid w:val="00FC2511"/>
    <w:rsid w:val="00FE0333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E4DE8"/>
  <w15:docId w15:val="{D4150783-4287-48BD-896A-DCBA792B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semiHidden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618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80A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80A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8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80A"/>
    <w:rPr>
      <w:rFonts w:ascii="Technika" w:hAnsi="Technika"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eeb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quatherm-praha.com/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simcinova@cvut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vu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B0F72A-D023-4037-9D20-C80F9008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0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>Hewlett-Packard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cvrcelu1</cp:lastModifiedBy>
  <cp:revision>2</cp:revision>
  <cp:lastPrinted>2017-05-09T11:25:00Z</cp:lastPrinted>
  <dcterms:created xsi:type="dcterms:W3CDTF">2019-08-14T08:59:00Z</dcterms:created>
  <dcterms:modified xsi:type="dcterms:W3CDTF">2019-08-14T08:59:00Z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